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004486D4" w:rsidR="00E66558" w:rsidRDefault="005C6439">
      <w:pPr>
        <w:pStyle w:val="Heading1"/>
      </w:pPr>
      <w:bookmarkStart w:id="0" w:name="_Toc400361362"/>
      <w:bookmarkStart w:id="1" w:name="_Toc443397153"/>
      <w:bookmarkStart w:id="2" w:name="_Toc357771638"/>
      <w:bookmarkStart w:id="3" w:name="_Toc346793416"/>
      <w:bookmarkStart w:id="4" w:name="_Toc328122777"/>
      <w:r>
        <w:rPr>
          <w:noProof/>
        </w:rPr>
        <w:drawing>
          <wp:anchor distT="0" distB="0" distL="114300" distR="114300" simplePos="0" relativeHeight="251658240" behindDoc="1" locked="0" layoutInCell="1" allowOverlap="1" wp14:anchorId="6381393C" wp14:editId="5053A103">
            <wp:simplePos x="0" y="0"/>
            <wp:positionH relativeFrom="column">
              <wp:posOffset>5471160</wp:posOffset>
            </wp:positionH>
            <wp:positionV relativeFrom="paragraph">
              <wp:posOffset>0</wp:posOffset>
            </wp:positionV>
            <wp:extent cx="847725" cy="802640"/>
            <wp:effectExtent l="0" t="0" r="9525" b="0"/>
            <wp:wrapTight wrapText="bothSides">
              <wp:wrapPolygon edited="0">
                <wp:start x="0" y="0"/>
                <wp:lineTo x="0" y="21019"/>
                <wp:lineTo x="21357" y="21019"/>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02640"/>
                    </a:xfrm>
                    <a:prstGeom prst="rect">
                      <a:avLst/>
                    </a:prstGeom>
                    <a:noFill/>
                  </pic:spPr>
                </pic:pic>
              </a:graphicData>
            </a:graphic>
            <wp14:sizeRelH relativeFrom="margin">
              <wp14:pctWidth>0</wp14:pctWidth>
            </wp14:sizeRelH>
            <wp14:sizeRelV relativeFrom="margin">
              <wp14:pctHeight>0</wp14:pctHeight>
            </wp14:sizeRelV>
          </wp:anchor>
        </w:drawing>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3234A6">
        <w:t xml:space="preserve"> – 202</w:t>
      </w:r>
      <w:r w:rsidR="00986F7A">
        <w:t>1</w:t>
      </w:r>
      <w:r w:rsidR="003234A6">
        <w:t>-2</w:t>
      </w:r>
      <w:r w:rsidR="00986F7A">
        <w:t>4</w:t>
      </w:r>
    </w:p>
    <w:p w14:paraId="7D65EB7A" w14:textId="77777777" w:rsidR="003234A6" w:rsidRPr="003234A6" w:rsidRDefault="003234A6" w:rsidP="003234A6">
      <w:pPr>
        <w:pStyle w:val="Heading2"/>
        <w:rPr>
          <w:b w:val="0"/>
          <w:bCs/>
          <w:color w:val="auto"/>
          <w:sz w:val="24"/>
          <w:szCs w:val="24"/>
        </w:rPr>
      </w:pPr>
      <w:r w:rsidRPr="003234A6">
        <w:rPr>
          <w:b w:val="0"/>
          <w:bCs/>
          <w:color w:val="auto"/>
          <w:sz w:val="24"/>
          <w:szCs w:val="24"/>
        </w:rPr>
        <w:t xml:space="preserve">This statement details our school’s use of pupil premium (and recovery premium) funding to help improve the attainment of our disadvantaged pupils. </w:t>
      </w:r>
    </w:p>
    <w:p w14:paraId="6A784757" w14:textId="77777777" w:rsidR="003234A6" w:rsidRDefault="003234A6" w:rsidP="003234A6">
      <w:pPr>
        <w:pStyle w:val="Heading2"/>
        <w:rPr>
          <w:b w:val="0"/>
          <w:bCs/>
          <w:color w:val="auto"/>
          <w:sz w:val="24"/>
          <w:szCs w:val="24"/>
        </w:rPr>
      </w:pPr>
      <w:r w:rsidRPr="003234A6">
        <w:rPr>
          <w:b w:val="0"/>
          <w:bCs/>
          <w:color w:val="auto"/>
          <w:sz w:val="24"/>
          <w:szCs w:val="24"/>
        </w:rPr>
        <w:t>It outlines our pupil premium strategy, how we intend to spend the funding in this academic year and the outcomes for disadvantaged pupils last academic year.</w:t>
      </w:r>
    </w:p>
    <w:p w14:paraId="2A7D54B4" w14:textId="6A376706" w:rsidR="00E66558" w:rsidRDefault="009D71E8" w:rsidP="003234A6">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232"/>
        <w:gridCol w:w="3254"/>
      </w:tblGrid>
      <w:tr w:rsidR="00E66558" w14:paraId="2A7D54B7" w14:textId="77777777" w:rsidTr="005C6439">
        <w:tc>
          <w:tcPr>
            <w:tcW w:w="62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27862" w:rsidRPr="00E27862" w14:paraId="2A7D54BA" w14:textId="77777777" w:rsidTr="005C6439">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E27862" w:rsidRDefault="009D71E8">
            <w:pPr>
              <w:pStyle w:val="TableRow"/>
              <w:rPr>
                <w:color w:val="auto"/>
              </w:rPr>
            </w:pPr>
            <w:r w:rsidRPr="00E27862">
              <w:rPr>
                <w:color w:val="auto"/>
              </w:rPr>
              <w:t>School name</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EE346B7" w:rsidR="00E66558" w:rsidRPr="00E27862" w:rsidRDefault="005C6439" w:rsidP="005C6439">
            <w:pPr>
              <w:pStyle w:val="TableRow"/>
              <w:ind w:left="0"/>
              <w:rPr>
                <w:color w:val="auto"/>
              </w:rPr>
            </w:pPr>
            <w:r>
              <w:rPr>
                <w:color w:val="auto"/>
              </w:rPr>
              <w:t>Whitewater C of E Primary</w:t>
            </w:r>
          </w:p>
        </w:tc>
      </w:tr>
      <w:tr w:rsidR="00E27862" w:rsidRPr="00E27862" w14:paraId="2A7D54BD" w14:textId="77777777" w:rsidTr="005C6439">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E27862" w:rsidRDefault="009D71E8">
            <w:pPr>
              <w:pStyle w:val="TableRow"/>
              <w:rPr>
                <w:color w:val="auto"/>
              </w:rPr>
            </w:pPr>
            <w:r w:rsidRPr="00E27862">
              <w:rPr>
                <w:color w:val="auto"/>
              </w:rPr>
              <w:t xml:space="preserve">Number of pupils in school </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889A533" w:rsidR="00E66558" w:rsidRPr="00E27862" w:rsidRDefault="004D6B8B">
            <w:pPr>
              <w:pStyle w:val="TableRow"/>
              <w:rPr>
                <w:color w:val="auto"/>
              </w:rPr>
            </w:pPr>
            <w:r>
              <w:rPr>
                <w:color w:val="auto"/>
              </w:rPr>
              <w:t>102</w:t>
            </w:r>
          </w:p>
        </w:tc>
      </w:tr>
      <w:tr w:rsidR="00E27862" w:rsidRPr="00E27862" w14:paraId="2A7D54C0" w14:textId="77777777" w:rsidTr="005C6439">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E27862" w:rsidRDefault="009D71E8">
            <w:pPr>
              <w:pStyle w:val="TableRow"/>
              <w:rPr>
                <w:color w:val="auto"/>
              </w:rPr>
            </w:pPr>
            <w:r w:rsidRPr="00E27862">
              <w:rPr>
                <w:color w:val="auto"/>
              </w:rPr>
              <w:t>Proportion (%) of pupil premium eligible pupils</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F7DD9F5" w:rsidR="00E66558" w:rsidRPr="00E27862" w:rsidRDefault="004D6B8B">
            <w:pPr>
              <w:pStyle w:val="TableRow"/>
              <w:rPr>
                <w:color w:val="auto"/>
              </w:rPr>
            </w:pPr>
            <w:r>
              <w:rPr>
                <w:color w:val="auto"/>
                <w:highlight w:val="yellow"/>
              </w:rPr>
              <w:t>6.8 %</w:t>
            </w:r>
            <w:r w:rsidR="005C6439" w:rsidRPr="00280335">
              <w:rPr>
                <w:color w:val="auto"/>
                <w:highlight w:val="yellow"/>
              </w:rPr>
              <w:t xml:space="preserve"> (</w:t>
            </w:r>
            <w:r>
              <w:rPr>
                <w:color w:val="auto"/>
                <w:highlight w:val="yellow"/>
              </w:rPr>
              <w:t>7</w:t>
            </w:r>
            <w:r w:rsidR="005C6439" w:rsidRPr="00280335">
              <w:rPr>
                <w:color w:val="auto"/>
                <w:highlight w:val="yellow"/>
              </w:rPr>
              <w:t xml:space="preserve"> pupils)</w:t>
            </w:r>
          </w:p>
        </w:tc>
      </w:tr>
      <w:tr w:rsidR="00E27862" w:rsidRPr="00E27862" w14:paraId="2A7D54C3" w14:textId="77777777" w:rsidTr="005C6439">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21BF27DE" w:rsidR="00E66558" w:rsidRPr="00E27862" w:rsidRDefault="009D71E8" w:rsidP="00DC649D">
            <w:pPr>
              <w:pStyle w:val="TableRow"/>
              <w:rPr>
                <w:color w:val="auto"/>
                <w:szCs w:val="22"/>
              </w:rPr>
            </w:pPr>
            <w:r w:rsidRPr="00E27862">
              <w:rPr>
                <w:color w:val="auto"/>
                <w:szCs w:val="22"/>
              </w:rPr>
              <w:t xml:space="preserve">Academic year/years that our current pupil premium strategy plan covers </w:t>
            </w:r>
            <w:r w:rsidRPr="00E27862">
              <w:rPr>
                <w:b/>
                <w:bCs/>
                <w:color w:val="auto"/>
                <w:szCs w:val="22"/>
              </w:rPr>
              <w:t>(</w:t>
            </w:r>
            <w:proofErr w:type="gramStart"/>
            <w:r w:rsidRPr="00E27862">
              <w:rPr>
                <w:b/>
                <w:bCs/>
                <w:color w:val="auto"/>
                <w:szCs w:val="22"/>
              </w:rPr>
              <w:t>3 year</w:t>
            </w:r>
            <w:proofErr w:type="gramEnd"/>
            <w:r w:rsidRPr="00E27862">
              <w:rPr>
                <w:b/>
                <w:bCs/>
                <w:color w:val="auto"/>
                <w:szCs w:val="22"/>
              </w:rPr>
              <w:t xml:space="preserve"> plans are recommended)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81FBC" w14:textId="09765093" w:rsidR="00285516" w:rsidRPr="00E27862" w:rsidRDefault="00755D22">
            <w:pPr>
              <w:pStyle w:val="TableRow"/>
              <w:rPr>
                <w:color w:val="auto"/>
              </w:rPr>
            </w:pPr>
            <w:r w:rsidRPr="00E27862">
              <w:rPr>
                <w:color w:val="auto"/>
              </w:rPr>
              <w:t>2021</w:t>
            </w:r>
            <w:r w:rsidR="003061EC" w:rsidRPr="00E27862">
              <w:rPr>
                <w:color w:val="auto"/>
              </w:rPr>
              <w:t>/</w:t>
            </w:r>
            <w:r w:rsidR="00285516" w:rsidRPr="00E27862">
              <w:rPr>
                <w:color w:val="auto"/>
              </w:rPr>
              <w:t xml:space="preserve">2022 to </w:t>
            </w:r>
          </w:p>
          <w:p w14:paraId="2A7D54C2" w14:textId="1326A4E4" w:rsidR="00E66558" w:rsidRPr="00E27862" w:rsidRDefault="00755D22">
            <w:pPr>
              <w:pStyle w:val="TableRow"/>
              <w:rPr>
                <w:color w:val="auto"/>
              </w:rPr>
            </w:pPr>
            <w:r w:rsidRPr="00E27862">
              <w:rPr>
                <w:color w:val="auto"/>
              </w:rPr>
              <w:t>2024</w:t>
            </w:r>
            <w:r w:rsidR="003061EC" w:rsidRPr="00E27862">
              <w:rPr>
                <w:color w:val="auto"/>
              </w:rPr>
              <w:t>/</w:t>
            </w:r>
            <w:r w:rsidR="00285516" w:rsidRPr="00E27862">
              <w:rPr>
                <w:color w:val="auto"/>
              </w:rPr>
              <w:t>2025</w:t>
            </w:r>
          </w:p>
        </w:tc>
      </w:tr>
      <w:tr w:rsidR="00E27862" w:rsidRPr="00E27862" w14:paraId="2A7D54C6" w14:textId="77777777" w:rsidTr="005C6439">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E27862" w:rsidRDefault="009D71E8">
            <w:pPr>
              <w:pStyle w:val="TableRow"/>
              <w:rPr>
                <w:color w:val="auto"/>
              </w:rPr>
            </w:pPr>
            <w:r w:rsidRPr="00E27862">
              <w:rPr>
                <w:color w:val="auto"/>
                <w:szCs w:val="22"/>
              </w:rPr>
              <w:t>Date this statement was published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0B5DC35" w:rsidR="00E66558" w:rsidRPr="00E27862" w:rsidRDefault="00772D78">
            <w:pPr>
              <w:pStyle w:val="TableRow"/>
              <w:rPr>
                <w:color w:val="auto"/>
              </w:rPr>
            </w:pPr>
            <w:r w:rsidRPr="00E27862">
              <w:rPr>
                <w:color w:val="auto"/>
              </w:rPr>
              <w:t>Dece</w:t>
            </w:r>
            <w:r w:rsidR="00755D22" w:rsidRPr="00E27862">
              <w:rPr>
                <w:color w:val="auto"/>
              </w:rPr>
              <w:t>mber 2021</w:t>
            </w:r>
          </w:p>
        </w:tc>
      </w:tr>
      <w:tr w:rsidR="00E27862" w:rsidRPr="00E27862" w14:paraId="2A7D54C9" w14:textId="77777777" w:rsidTr="005C6439">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E27862" w:rsidRDefault="009D71E8">
            <w:pPr>
              <w:pStyle w:val="TableRow"/>
              <w:rPr>
                <w:color w:val="auto"/>
              </w:rPr>
            </w:pPr>
            <w:r w:rsidRPr="00E27862">
              <w:rPr>
                <w:color w:val="auto"/>
                <w:szCs w:val="22"/>
              </w:rPr>
              <w:t>Date on which it will be reviewed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A8DC170" w:rsidR="00E66558" w:rsidRPr="00E27862" w:rsidRDefault="00986F7A">
            <w:pPr>
              <w:pStyle w:val="TableRow"/>
              <w:rPr>
                <w:color w:val="auto"/>
              </w:rPr>
            </w:pPr>
            <w:r>
              <w:rPr>
                <w:color w:val="auto"/>
              </w:rPr>
              <w:t>December 2022</w:t>
            </w:r>
          </w:p>
        </w:tc>
      </w:tr>
      <w:tr w:rsidR="00E27862" w:rsidRPr="00E27862" w14:paraId="2A7D54CC" w14:textId="77777777" w:rsidTr="005C6439">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E27862" w:rsidRDefault="009D71E8">
            <w:pPr>
              <w:pStyle w:val="TableRow"/>
              <w:rPr>
                <w:color w:val="auto"/>
              </w:rPr>
            </w:pPr>
            <w:r w:rsidRPr="00E27862">
              <w:rPr>
                <w:color w:val="auto"/>
              </w:rPr>
              <w:t>Statement authorised by</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7892E96" w:rsidR="00E66558" w:rsidRPr="00E27862" w:rsidRDefault="005C6439" w:rsidP="00DC649D">
            <w:pPr>
              <w:pStyle w:val="TableRow"/>
              <w:rPr>
                <w:color w:val="auto"/>
              </w:rPr>
            </w:pPr>
            <w:r>
              <w:rPr>
                <w:color w:val="auto"/>
              </w:rPr>
              <w:t>G. Golding</w:t>
            </w:r>
            <w:r w:rsidR="005D0176" w:rsidRPr="00E27862">
              <w:rPr>
                <w:color w:val="auto"/>
              </w:rPr>
              <w:t>,</w:t>
            </w:r>
            <w:r w:rsidR="00547948" w:rsidRPr="00E27862">
              <w:rPr>
                <w:color w:val="auto"/>
              </w:rPr>
              <w:t xml:space="preserve"> </w:t>
            </w:r>
            <w:r w:rsidR="005D0176" w:rsidRPr="00E27862">
              <w:rPr>
                <w:color w:val="auto"/>
              </w:rPr>
              <w:t>Headteacher</w:t>
            </w:r>
          </w:p>
        </w:tc>
      </w:tr>
      <w:tr w:rsidR="00E27862" w:rsidRPr="00E27862" w14:paraId="2A7D54CF" w14:textId="77777777" w:rsidTr="005C6439">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E27862" w:rsidRDefault="009D71E8">
            <w:pPr>
              <w:pStyle w:val="TableRow"/>
              <w:rPr>
                <w:color w:val="auto"/>
              </w:rPr>
            </w:pPr>
            <w:r w:rsidRPr="00E27862">
              <w:rPr>
                <w:color w:val="auto"/>
              </w:rPr>
              <w:t>Pupil premium lead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9169A25" w:rsidR="00E66558" w:rsidRPr="005C6439" w:rsidRDefault="005C6439" w:rsidP="005C6439">
            <w:pPr>
              <w:pStyle w:val="TableRow"/>
              <w:rPr>
                <w:color w:val="auto"/>
                <w:szCs w:val="28"/>
              </w:rPr>
            </w:pPr>
            <w:r>
              <w:rPr>
                <w:color w:val="auto"/>
                <w:szCs w:val="28"/>
              </w:rPr>
              <w:t>S. Moore</w:t>
            </w:r>
            <w:r w:rsidR="00005185" w:rsidRPr="00E27862">
              <w:rPr>
                <w:color w:val="auto"/>
                <w:szCs w:val="28"/>
              </w:rPr>
              <w:t>,</w:t>
            </w:r>
            <w:r>
              <w:rPr>
                <w:color w:val="auto"/>
                <w:szCs w:val="28"/>
              </w:rPr>
              <w:t xml:space="preserve"> Head of School</w:t>
            </w:r>
          </w:p>
        </w:tc>
      </w:tr>
      <w:tr w:rsidR="00E27862" w:rsidRPr="00E27862" w14:paraId="2A7D54D2" w14:textId="77777777" w:rsidTr="005C6439">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2962DF09" w:rsidR="00E66558" w:rsidRPr="00E27862" w:rsidRDefault="009D71E8">
            <w:pPr>
              <w:pStyle w:val="TableRow"/>
              <w:rPr>
                <w:color w:val="auto"/>
              </w:rPr>
            </w:pPr>
            <w:r w:rsidRPr="00E27862">
              <w:rPr>
                <w:color w:val="auto"/>
              </w:rPr>
              <w:t xml:space="preserve">Governor </w:t>
            </w:r>
            <w:r w:rsidR="00DF698F">
              <w:rPr>
                <w:color w:val="auto"/>
                <w:szCs w:val="22"/>
              </w:rPr>
              <w:t>lead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6888C45" w:rsidR="00E66558" w:rsidRPr="00E27862" w:rsidRDefault="00DF698F" w:rsidP="00547948">
            <w:pPr>
              <w:pStyle w:val="TableRow"/>
              <w:rPr>
                <w:color w:val="auto"/>
                <w:szCs w:val="28"/>
              </w:rPr>
            </w:pPr>
            <w:r w:rsidRPr="00A24AA1">
              <w:rPr>
                <w:color w:val="auto"/>
                <w:szCs w:val="28"/>
              </w:rPr>
              <w:t xml:space="preserve">Daniel Trill / </w:t>
            </w:r>
            <w:r w:rsidR="00986F7A">
              <w:rPr>
                <w:color w:val="auto"/>
                <w:szCs w:val="28"/>
              </w:rPr>
              <w:t xml:space="preserve">Jo Hunt </w:t>
            </w:r>
            <w:r w:rsidR="001A6B3D" w:rsidRPr="00B9420D">
              <w:rPr>
                <w:color w:val="auto"/>
                <w:szCs w:val="28"/>
              </w:rPr>
              <w:t>l</w:t>
            </w:r>
            <w:r w:rsidR="004D4265" w:rsidRPr="00B9420D">
              <w:rPr>
                <w:color w:val="auto"/>
                <w:szCs w:val="28"/>
              </w:rPr>
              <w:t xml:space="preserve">ead for disadvantaged </w:t>
            </w:r>
            <w:r w:rsidR="00A80C13" w:rsidRPr="00B9420D">
              <w:rPr>
                <w:color w:val="auto"/>
                <w:szCs w:val="28"/>
              </w:rPr>
              <w:t>pupils</w:t>
            </w:r>
          </w:p>
        </w:tc>
      </w:tr>
    </w:tbl>
    <w:bookmarkEnd w:id="2"/>
    <w:bookmarkEnd w:id="3"/>
    <w:bookmarkEnd w:id="4"/>
    <w:p w14:paraId="2A7D54D3" w14:textId="77777777" w:rsidR="00E66558" w:rsidRPr="00E27862" w:rsidRDefault="009D71E8">
      <w:pPr>
        <w:spacing w:before="480" w:line="240" w:lineRule="auto"/>
        <w:rPr>
          <w:b/>
          <w:color w:val="auto"/>
          <w:sz w:val="32"/>
          <w:szCs w:val="32"/>
        </w:rPr>
      </w:pPr>
      <w:r w:rsidRPr="00E27862">
        <w:rPr>
          <w:b/>
          <w:color w:val="auto"/>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27862" w:rsidRPr="00E27862"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E27862" w:rsidRDefault="009D71E8">
            <w:pPr>
              <w:pStyle w:val="TableRow"/>
              <w:rPr>
                <w:color w:val="auto"/>
              </w:rPr>
            </w:pPr>
            <w:r w:rsidRPr="00E27862">
              <w:rPr>
                <w:b/>
                <w:color w:val="auto"/>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E27862" w:rsidRDefault="009D71E8">
            <w:pPr>
              <w:pStyle w:val="TableRow"/>
              <w:rPr>
                <w:color w:val="auto"/>
              </w:rPr>
            </w:pPr>
            <w:r w:rsidRPr="00E27862">
              <w:rPr>
                <w:b/>
                <w:color w:val="auto"/>
              </w:rPr>
              <w:t>Amount</w:t>
            </w:r>
          </w:p>
        </w:tc>
      </w:tr>
      <w:tr w:rsidR="00E27862" w:rsidRPr="00E27862"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E27862" w:rsidRDefault="009D71E8">
            <w:pPr>
              <w:pStyle w:val="TableRow"/>
              <w:rPr>
                <w:color w:val="auto"/>
              </w:rPr>
            </w:pPr>
            <w:r w:rsidRPr="00E27862">
              <w:rPr>
                <w:color w:val="auto"/>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D0071" w14:textId="680A2D4F" w:rsidR="00DF698F" w:rsidRPr="004D6B8B" w:rsidRDefault="00DF698F" w:rsidP="00DF698F">
            <w:pPr>
              <w:pStyle w:val="TableRow"/>
              <w:ind w:left="0"/>
              <w:rPr>
                <w:color w:val="auto"/>
              </w:rPr>
            </w:pPr>
            <w:r w:rsidRPr="004D6B8B">
              <w:rPr>
                <w:color w:val="auto"/>
              </w:rPr>
              <w:t>£1</w:t>
            </w:r>
            <w:r w:rsidR="004D6B8B" w:rsidRPr="004D6B8B">
              <w:rPr>
                <w:color w:val="auto"/>
              </w:rPr>
              <w:t>2,385</w:t>
            </w:r>
          </w:p>
          <w:p w14:paraId="2A7D54D8" w14:textId="4C0DE839" w:rsidR="00E66558" w:rsidRPr="004D6B8B" w:rsidRDefault="00E66558" w:rsidP="00DF698F">
            <w:pPr>
              <w:pStyle w:val="TableRow"/>
              <w:rPr>
                <w:color w:val="auto"/>
              </w:rPr>
            </w:pPr>
          </w:p>
        </w:tc>
      </w:tr>
      <w:tr w:rsidR="00E27862" w:rsidRPr="00E27862"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E27862" w:rsidRDefault="009D71E8">
            <w:pPr>
              <w:pStyle w:val="TableRow"/>
              <w:rPr>
                <w:color w:val="auto"/>
              </w:rPr>
            </w:pPr>
            <w:r w:rsidRPr="00E27862">
              <w:rPr>
                <w:color w:val="auto"/>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07F0E44" w:rsidR="00E66558" w:rsidRPr="004D6B8B" w:rsidRDefault="009D71E8">
            <w:pPr>
              <w:pStyle w:val="TableRow"/>
              <w:rPr>
                <w:color w:val="auto"/>
              </w:rPr>
            </w:pPr>
            <w:r w:rsidRPr="004D6B8B">
              <w:rPr>
                <w:color w:val="auto"/>
              </w:rPr>
              <w:t>£</w:t>
            </w:r>
            <w:r w:rsidR="004D6B8B" w:rsidRPr="004D6B8B">
              <w:rPr>
                <w:color w:val="auto"/>
              </w:rPr>
              <w:t>4,515</w:t>
            </w:r>
          </w:p>
        </w:tc>
      </w:tr>
      <w:tr w:rsidR="00E27862" w:rsidRPr="00E27862"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9BE80C" w14:textId="77777777" w:rsidR="00385492" w:rsidRDefault="00385492" w:rsidP="00385492">
            <w:pPr>
              <w:pStyle w:val="TableRow"/>
              <w:spacing w:after="120"/>
            </w:pPr>
            <w:r>
              <w:t xml:space="preserve">Pupil premium (and recovery premium*) funding carried forward from previous years </w:t>
            </w:r>
            <w:r w:rsidRPr="008E000B">
              <w:rPr>
                <w:i/>
                <w:iCs/>
              </w:rPr>
              <w:t>(enter £0 if not applicable)</w:t>
            </w:r>
          </w:p>
          <w:p w14:paraId="2A7D54DD" w14:textId="2C21FE03" w:rsidR="00E66558" w:rsidRPr="00E27862" w:rsidRDefault="00385492" w:rsidP="00385492">
            <w:pPr>
              <w:pStyle w:val="TableRow"/>
              <w:rPr>
                <w:color w:val="auto"/>
              </w:rPr>
            </w:pPr>
            <w:r w:rsidRPr="00586FBC">
              <w:rPr>
                <w:i/>
                <w:iCs/>
              </w:rPr>
              <w:t xml:space="preserve">*Recovery premium </w:t>
            </w:r>
            <w:r>
              <w:rPr>
                <w:i/>
                <w:iCs/>
              </w:rPr>
              <w:t>received in academic year 2021 to 2022 can be carried forward to academic year 2022 to 2023. Recovery premium received in academic year 2022 to 2023 cannot be carried forward to 2023 to 2024.</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C8DEACE" w:rsidR="00E66558" w:rsidRPr="004D6B8B" w:rsidRDefault="009D71E8">
            <w:pPr>
              <w:pStyle w:val="TableRow"/>
              <w:rPr>
                <w:color w:val="auto"/>
              </w:rPr>
            </w:pPr>
            <w:r w:rsidRPr="004D6B8B">
              <w:rPr>
                <w:color w:val="auto"/>
              </w:rPr>
              <w:t>£</w:t>
            </w:r>
            <w:r w:rsidR="00DF698F" w:rsidRPr="004D6B8B">
              <w:rPr>
                <w:color w:val="auto"/>
              </w:rPr>
              <w:t>0</w:t>
            </w:r>
          </w:p>
        </w:tc>
      </w:tr>
      <w:tr w:rsidR="00E27862" w:rsidRPr="00E27862"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E27862" w:rsidRDefault="009D71E8">
            <w:pPr>
              <w:pStyle w:val="TableRow"/>
              <w:rPr>
                <w:b/>
                <w:color w:val="auto"/>
              </w:rPr>
            </w:pPr>
            <w:r w:rsidRPr="00E27862">
              <w:rPr>
                <w:b/>
                <w:color w:val="auto"/>
              </w:rPr>
              <w:t>Total budget for this academic year</w:t>
            </w:r>
          </w:p>
          <w:p w14:paraId="2A7D54E1" w14:textId="77777777" w:rsidR="00E66558" w:rsidRPr="00E27862" w:rsidRDefault="009D71E8">
            <w:pPr>
              <w:pStyle w:val="TableRow"/>
              <w:rPr>
                <w:color w:val="auto"/>
              </w:rPr>
            </w:pPr>
            <w:r w:rsidRPr="00E27862">
              <w:rPr>
                <w:color w:val="auto"/>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53A15FD" w:rsidR="00E66558" w:rsidRPr="004D6B8B" w:rsidRDefault="009D71E8">
            <w:pPr>
              <w:pStyle w:val="TableRow"/>
              <w:rPr>
                <w:color w:val="auto"/>
              </w:rPr>
            </w:pPr>
            <w:r w:rsidRPr="004D6B8B">
              <w:rPr>
                <w:color w:val="auto"/>
              </w:rPr>
              <w:t>£</w:t>
            </w:r>
            <w:r w:rsidR="00542007" w:rsidRPr="004D6B8B">
              <w:rPr>
                <w:color w:val="auto"/>
              </w:rPr>
              <w:t>16,</w:t>
            </w:r>
            <w:r w:rsidR="004D6B8B" w:rsidRPr="004D6B8B">
              <w:rPr>
                <w:color w:val="auto"/>
              </w:rPr>
              <w:t>890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DFD9F" w14:textId="20DC8B39" w:rsidR="008E1F14" w:rsidRDefault="00DF698F" w:rsidP="00D32E03">
            <w:pPr>
              <w:spacing w:after="0" w:line="240" w:lineRule="auto"/>
              <w:rPr>
                <w:rFonts w:cs="Arial"/>
                <w:iCs/>
                <w:color w:val="auto"/>
              </w:rPr>
            </w:pPr>
            <w:r w:rsidRPr="00DF698F">
              <w:rPr>
                <w:rFonts w:cs="Arial"/>
                <w:iCs/>
                <w:color w:val="auto"/>
              </w:rPr>
              <w:t xml:space="preserve">At </w:t>
            </w:r>
            <w:r>
              <w:rPr>
                <w:rFonts w:cs="Arial"/>
                <w:iCs/>
                <w:color w:val="auto"/>
              </w:rPr>
              <w:t>Whitewater</w:t>
            </w:r>
            <w:r w:rsidR="00DF1B1D">
              <w:rPr>
                <w:sz w:val="20"/>
                <w:szCs w:val="20"/>
              </w:rPr>
              <w:t xml:space="preserve">, </w:t>
            </w:r>
            <w:r w:rsidR="006A5BD2">
              <w:rPr>
                <w:rFonts w:cs="Arial"/>
                <w:iCs/>
                <w:color w:val="auto"/>
              </w:rPr>
              <w:t>our intention is to provide</w:t>
            </w:r>
            <w:r w:rsidR="008E1F14" w:rsidRPr="00451F2F">
              <w:rPr>
                <w:rFonts w:cs="Arial"/>
                <w:iCs/>
                <w:color w:val="auto"/>
              </w:rPr>
              <w:t xml:space="preserve"> an inclusive education within a culture of support and high expectations</w:t>
            </w:r>
            <w:r w:rsidR="00D85671">
              <w:rPr>
                <w:rFonts w:cs="Arial"/>
                <w:iCs/>
                <w:color w:val="auto"/>
              </w:rPr>
              <w:t>;</w:t>
            </w:r>
            <w:r w:rsidR="006A5BD2" w:rsidRPr="00451F2F">
              <w:rPr>
                <w:rFonts w:cs="Arial"/>
                <w:iCs/>
                <w:color w:val="auto"/>
              </w:rPr>
              <w:t xml:space="preserve"> </w:t>
            </w:r>
            <w:r w:rsidR="00733915">
              <w:rPr>
                <w:rFonts w:cs="Arial"/>
                <w:iCs/>
                <w:color w:val="auto"/>
              </w:rPr>
              <w:t>our</w:t>
            </w:r>
            <w:r w:rsidR="006A5BD2" w:rsidRPr="00451F2F">
              <w:rPr>
                <w:rFonts w:cs="Arial"/>
                <w:iCs/>
                <w:color w:val="auto"/>
              </w:rPr>
              <w:t xml:space="preserve"> school values of </w:t>
            </w:r>
            <w:proofErr w:type="gramStart"/>
            <w:r w:rsidR="00986F7A">
              <w:rPr>
                <w:rFonts w:cs="Arial"/>
                <w:iCs/>
                <w:color w:val="auto"/>
              </w:rPr>
              <w:t xml:space="preserve">Love </w:t>
            </w:r>
            <w:r w:rsidR="006A5BD2" w:rsidRPr="00451F2F">
              <w:rPr>
                <w:rFonts w:cs="Arial"/>
                <w:iCs/>
                <w:color w:val="auto"/>
              </w:rPr>
              <w:t>,</w:t>
            </w:r>
            <w:proofErr w:type="gramEnd"/>
            <w:r w:rsidR="00986F7A">
              <w:rPr>
                <w:rFonts w:cs="Arial"/>
                <w:iCs/>
                <w:color w:val="auto"/>
              </w:rPr>
              <w:t xml:space="preserve"> Respect</w:t>
            </w:r>
            <w:r w:rsidR="006A5BD2" w:rsidRPr="00451F2F">
              <w:rPr>
                <w:rFonts w:cs="Arial"/>
                <w:iCs/>
                <w:color w:val="auto"/>
              </w:rPr>
              <w:t xml:space="preserve"> and Courage </w:t>
            </w:r>
            <w:r w:rsidR="002D140D">
              <w:rPr>
                <w:rFonts w:cs="Arial"/>
                <w:iCs/>
                <w:color w:val="auto"/>
              </w:rPr>
              <w:t xml:space="preserve">are </w:t>
            </w:r>
            <w:r w:rsidR="006A5BD2" w:rsidRPr="00451F2F">
              <w:rPr>
                <w:rFonts w:cs="Arial"/>
                <w:iCs/>
                <w:color w:val="auto"/>
              </w:rPr>
              <w:t xml:space="preserve">at </w:t>
            </w:r>
            <w:r w:rsidR="006A5BD2">
              <w:rPr>
                <w:rFonts w:cs="Arial"/>
                <w:iCs/>
                <w:color w:val="auto"/>
              </w:rPr>
              <w:t>the</w:t>
            </w:r>
            <w:r w:rsidR="006A5BD2" w:rsidRPr="00451F2F">
              <w:rPr>
                <w:rFonts w:cs="Arial"/>
                <w:iCs/>
                <w:color w:val="auto"/>
              </w:rPr>
              <w:t xml:space="preserve"> core</w:t>
            </w:r>
            <w:r w:rsidR="008E1F14" w:rsidRPr="00451F2F">
              <w:rPr>
                <w:rFonts w:cs="Arial"/>
                <w:iCs/>
                <w:color w:val="auto"/>
              </w:rPr>
              <w:t xml:space="preserve">. All staff work together to nurture and support children, ensuring they feel happy, safe and cared for in school. Our curriculum and teaching </w:t>
            </w:r>
            <w:proofErr w:type="gramStart"/>
            <w:r w:rsidR="008E1F14" w:rsidRPr="00451F2F">
              <w:rPr>
                <w:rFonts w:cs="Arial"/>
                <w:iCs/>
                <w:color w:val="auto"/>
              </w:rPr>
              <w:t>enables</w:t>
            </w:r>
            <w:proofErr w:type="gramEnd"/>
            <w:r w:rsidR="008E1F14" w:rsidRPr="00451F2F">
              <w:rPr>
                <w:rFonts w:cs="Arial"/>
                <w:iCs/>
                <w:color w:val="auto"/>
              </w:rPr>
              <w:t xml:space="preserve"> all children to make progress from their relative starting point. Our overarching aim is to ensure that we make every lesson count, for every child.</w:t>
            </w:r>
          </w:p>
          <w:p w14:paraId="642079B7" w14:textId="77777777" w:rsidR="00D32E03" w:rsidRDefault="00D32E03" w:rsidP="00D32E03">
            <w:pPr>
              <w:spacing w:after="0" w:line="240" w:lineRule="auto"/>
              <w:rPr>
                <w:rFonts w:cs="Arial"/>
                <w:iCs/>
                <w:color w:val="auto"/>
              </w:rPr>
            </w:pPr>
          </w:p>
          <w:p w14:paraId="6B90FBB8" w14:textId="032740FE" w:rsidR="00B619DC" w:rsidRDefault="00542007" w:rsidP="00D32E03">
            <w:pPr>
              <w:spacing w:after="0" w:line="240" w:lineRule="auto"/>
              <w:rPr>
                <w:rFonts w:cs="Arial"/>
                <w:lang w:val="en"/>
              </w:rPr>
            </w:pPr>
            <w:r w:rsidRPr="006A5BD2">
              <w:rPr>
                <w:rFonts w:cs="Arial"/>
              </w:rPr>
              <w:t>W</w:t>
            </w:r>
            <w:r w:rsidR="006C6DCA">
              <w:rPr>
                <w:rFonts w:cs="Arial"/>
              </w:rPr>
              <w:t>e recognis</w:t>
            </w:r>
            <w:r w:rsidR="00DF1B1D" w:rsidRPr="006A5BD2">
              <w:rPr>
                <w:rFonts w:cs="Arial"/>
              </w:rPr>
              <w:t>e that hav</w:t>
            </w:r>
            <w:r w:rsidRPr="006A5BD2">
              <w:rPr>
                <w:rFonts w:cs="Arial"/>
              </w:rPr>
              <w:t xml:space="preserve">ing excellent teaching and Learning makes the biggest </w:t>
            </w:r>
            <w:r w:rsidR="00DF1B1D" w:rsidRPr="006A5BD2">
              <w:rPr>
                <w:rFonts w:cs="Arial"/>
              </w:rPr>
              <w:t>difference</w:t>
            </w:r>
            <w:r w:rsidRPr="006A5BD2">
              <w:rPr>
                <w:rFonts w:cs="Arial"/>
              </w:rPr>
              <w:t xml:space="preserve"> to attainment and progress</w:t>
            </w:r>
            <w:r w:rsidR="00DF1B1D" w:rsidRPr="006A5BD2">
              <w:rPr>
                <w:rFonts w:cs="Arial"/>
              </w:rPr>
              <w:t xml:space="preserve"> and </w:t>
            </w:r>
            <w:r w:rsidRPr="006A5BD2">
              <w:rPr>
                <w:rFonts w:cs="Arial"/>
              </w:rPr>
              <w:t xml:space="preserve">therefore </w:t>
            </w:r>
            <w:r w:rsidR="00DF1B1D" w:rsidRPr="006A5BD2">
              <w:rPr>
                <w:rFonts w:cs="Arial"/>
              </w:rPr>
              <w:t>our priority is to ensure that all our pupils, including those in receipt of the Pupil Premium Grant, receive Quality First teaching. Therefore, a significant amount of our Pupil Premium budget is spent on dev</w:t>
            </w:r>
            <w:r w:rsidR="00D32E03">
              <w:rPr>
                <w:rFonts w:cs="Arial"/>
              </w:rPr>
              <w:t xml:space="preserve">eloping Teaching and Learning. </w:t>
            </w:r>
            <w:r w:rsidR="003142FA">
              <w:rPr>
                <w:rFonts w:cs="Arial"/>
                <w:lang w:val="en"/>
              </w:rPr>
              <w:t>Our Teaching and L</w:t>
            </w:r>
            <w:r w:rsidR="00B619DC" w:rsidRPr="006A5BD2">
              <w:rPr>
                <w:rFonts w:cs="Arial"/>
                <w:lang w:val="en"/>
              </w:rPr>
              <w:t xml:space="preserve">earning approach </w:t>
            </w:r>
            <w:proofErr w:type="gramStart"/>
            <w:r w:rsidR="00B619DC" w:rsidRPr="006A5BD2">
              <w:rPr>
                <w:rFonts w:cs="Arial"/>
                <w:lang w:val="en"/>
              </w:rPr>
              <w:t>is</w:t>
            </w:r>
            <w:proofErr w:type="gramEnd"/>
            <w:r w:rsidR="00B619DC" w:rsidRPr="006A5BD2">
              <w:rPr>
                <w:rFonts w:cs="Arial"/>
                <w:lang w:val="en"/>
              </w:rPr>
              <w:t xml:space="preserve"> defined through the four main components within The Whitewater Way:</w:t>
            </w:r>
          </w:p>
          <w:p w14:paraId="424745C7" w14:textId="77777777" w:rsidR="00D32E03" w:rsidRPr="00B9420D" w:rsidRDefault="00D32E03" w:rsidP="00D32E03">
            <w:pPr>
              <w:spacing w:after="0" w:line="240" w:lineRule="auto"/>
              <w:rPr>
                <w:rFonts w:cs="Arial"/>
                <w:sz w:val="20"/>
                <w:szCs w:val="20"/>
                <w:lang w:val="en"/>
              </w:rPr>
            </w:pPr>
          </w:p>
          <w:p w14:paraId="3415AD24" w14:textId="77777777" w:rsidR="00B619DC" w:rsidRPr="003142FA" w:rsidRDefault="00B619DC" w:rsidP="00D32E03">
            <w:pPr>
              <w:numPr>
                <w:ilvl w:val="0"/>
                <w:numId w:val="32"/>
              </w:numPr>
              <w:suppressAutoHyphens w:val="0"/>
              <w:autoSpaceDN/>
              <w:spacing w:after="0" w:line="240" w:lineRule="auto"/>
              <w:rPr>
                <w:rFonts w:cs="Arial"/>
                <w:color w:val="auto"/>
                <w:lang w:val="en"/>
              </w:rPr>
            </w:pPr>
            <w:r w:rsidRPr="003142FA">
              <w:rPr>
                <w:rFonts w:cs="Arial"/>
                <w:i/>
                <w:iCs/>
                <w:color w:val="auto"/>
                <w:lang w:val="en"/>
              </w:rPr>
              <w:t xml:space="preserve">Nurturing the </w:t>
            </w:r>
            <w:r w:rsidRPr="003142FA">
              <w:rPr>
                <w:rFonts w:cs="Arial"/>
                <w:color w:val="auto"/>
                <w:lang w:val="en"/>
              </w:rPr>
              <w:t xml:space="preserve">Whitewater </w:t>
            </w:r>
            <w:r w:rsidRPr="003142FA">
              <w:rPr>
                <w:rFonts w:cs="Arial"/>
                <w:i/>
                <w:iCs/>
                <w:color w:val="auto"/>
                <w:lang w:val="en"/>
              </w:rPr>
              <w:t>Citizen</w:t>
            </w:r>
          </w:p>
          <w:p w14:paraId="3EA01C1D" w14:textId="77777777" w:rsidR="00B619DC" w:rsidRPr="003142FA" w:rsidRDefault="00B619DC" w:rsidP="00D32E03">
            <w:pPr>
              <w:numPr>
                <w:ilvl w:val="0"/>
                <w:numId w:val="32"/>
              </w:numPr>
              <w:suppressAutoHyphens w:val="0"/>
              <w:autoSpaceDN/>
              <w:spacing w:after="0" w:line="240" w:lineRule="auto"/>
              <w:rPr>
                <w:rFonts w:cs="Arial"/>
                <w:color w:val="auto"/>
                <w:lang w:val="en"/>
              </w:rPr>
            </w:pPr>
            <w:r w:rsidRPr="003142FA">
              <w:rPr>
                <w:rFonts w:cs="Arial"/>
                <w:i/>
                <w:iCs/>
                <w:color w:val="auto"/>
                <w:lang w:val="en"/>
              </w:rPr>
              <w:t xml:space="preserve">Growing the </w:t>
            </w:r>
            <w:r w:rsidRPr="003142FA">
              <w:rPr>
                <w:rFonts w:cs="Arial"/>
                <w:color w:val="auto"/>
                <w:lang w:val="en"/>
              </w:rPr>
              <w:t xml:space="preserve">Whitewater </w:t>
            </w:r>
            <w:r w:rsidRPr="003142FA">
              <w:rPr>
                <w:rFonts w:cs="Arial"/>
                <w:i/>
                <w:iCs/>
                <w:color w:val="auto"/>
                <w:lang w:val="en"/>
              </w:rPr>
              <w:t>Learner</w:t>
            </w:r>
          </w:p>
          <w:p w14:paraId="1F635CCE" w14:textId="77777777" w:rsidR="00B619DC" w:rsidRPr="003142FA" w:rsidRDefault="00B619DC" w:rsidP="00D32E03">
            <w:pPr>
              <w:numPr>
                <w:ilvl w:val="0"/>
                <w:numId w:val="32"/>
              </w:numPr>
              <w:suppressAutoHyphens w:val="0"/>
              <w:autoSpaceDN/>
              <w:spacing w:after="0" w:line="240" w:lineRule="auto"/>
              <w:rPr>
                <w:rFonts w:cs="Arial"/>
                <w:color w:val="auto"/>
                <w:lang w:val="en"/>
              </w:rPr>
            </w:pPr>
            <w:r w:rsidRPr="003142FA">
              <w:rPr>
                <w:rFonts w:cs="Arial"/>
                <w:i/>
                <w:iCs/>
                <w:color w:val="auto"/>
                <w:lang w:val="en"/>
              </w:rPr>
              <w:t xml:space="preserve">Developing the </w:t>
            </w:r>
            <w:r w:rsidRPr="003142FA">
              <w:rPr>
                <w:rFonts w:cs="Arial"/>
                <w:color w:val="auto"/>
                <w:lang w:val="en"/>
              </w:rPr>
              <w:t xml:space="preserve">Whitewater </w:t>
            </w:r>
            <w:r w:rsidRPr="003142FA">
              <w:rPr>
                <w:rFonts w:cs="Arial"/>
                <w:i/>
                <w:iCs/>
                <w:color w:val="auto"/>
                <w:lang w:val="en"/>
              </w:rPr>
              <w:t>Curriculum</w:t>
            </w:r>
          </w:p>
          <w:p w14:paraId="41EBFD43" w14:textId="6FC214AD" w:rsidR="00B619DC" w:rsidRPr="003142FA" w:rsidRDefault="00B619DC" w:rsidP="00D32E03">
            <w:pPr>
              <w:numPr>
                <w:ilvl w:val="0"/>
                <w:numId w:val="32"/>
              </w:numPr>
              <w:suppressAutoHyphens w:val="0"/>
              <w:autoSpaceDN/>
              <w:spacing w:after="0" w:line="240" w:lineRule="auto"/>
              <w:rPr>
                <w:rFonts w:cs="Arial"/>
                <w:color w:val="auto"/>
                <w:lang w:val="en"/>
              </w:rPr>
            </w:pPr>
            <w:r w:rsidRPr="003142FA">
              <w:rPr>
                <w:rFonts w:cs="Arial"/>
                <w:i/>
                <w:iCs/>
                <w:color w:val="auto"/>
                <w:lang w:val="en"/>
              </w:rPr>
              <w:t xml:space="preserve">Delivering </w:t>
            </w:r>
            <w:r w:rsidRPr="003142FA">
              <w:rPr>
                <w:rFonts w:cs="Arial"/>
                <w:color w:val="auto"/>
                <w:lang w:val="en"/>
              </w:rPr>
              <w:t xml:space="preserve">Whitewater </w:t>
            </w:r>
            <w:r w:rsidRPr="003142FA">
              <w:rPr>
                <w:rFonts w:cs="Arial"/>
                <w:i/>
                <w:iCs/>
                <w:color w:val="auto"/>
                <w:lang w:val="en"/>
              </w:rPr>
              <w:t>Teaching</w:t>
            </w:r>
          </w:p>
          <w:p w14:paraId="03A020DF" w14:textId="77777777" w:rsidR="00D32E03" w:rsidRPr="00B9420D" w:rsidRDefault="00D32E03" w:rsidP="00B9420D">
            <w:pPr>
              <w:suppressAutoHyphens w:val="0"/>
              <w:autoSpaceDN/>
              <w:spacing w:after="0" w:line="240" w:lineRule="auto"/>
              <w:ind w:left="360"/>
              <w:rPr>
                <w:rFonts w:cs="Arial"/>
                <w:color w:val="auto"/>
                <w:sz w:val="20"/>
                <w:szCs w:val="20"/>
                <w:lang w:val="en"/>
              </w:rPr>
            </w:pPr>
          </w:p>
          <w:p w14:paraId="26D07BAF" w14:textId="7291490B" w:rsidR="00B619DC" w:rsidRDefault="00B619DC" w:rsidP="00D32E03">
            <w:pPr>
              <w:spacing w:after="0" w:line="240" w:lineRule="auto"/>
              <w:rPr>
                <w:lang w:val="en"/>
              </w:rPr>
            </w:pPr>
            <w:r>
              <w:rPr>
                <w:lang w:val="en"/>
              </w:rPr>
              <w:t xml:space="preserve">As a teaching team, we have identified </w:t>
            </w:r>
            <w:r w:rsidR="00F32607">
              <w:rPr>
                <w:lang w:val="en"/>
              </w:rPr>
              <w:t>core-teaching</w:t>
            </w:r>
            <w:r>
              <w:rPr>
                <w:lang w:val="en"/>
              </w:rPr>
              <w:t xml:space="preserve"> strategies that provide a consistent foundation to the quality of teaching across the school. </w:t>
            </w:r>
            <w:r w:rsidR="00B1781B">
              <w:rPr>
                <w:lang w:val="en"/>
              </w:rPr>
              <w:t xml:space="preserve">This </w:t>
            </w:r>
            <w:r w:rsidR="00F32607">
              <w:rPr>
                <w:lang w:val="en"/>
              </w:rPr>
              <w:t>includes</w:t>
            </w:r>
            <w:r w:rsidR="00B1781B">
              <w:rPr>
                <w:lang w:val="en"/>
              </w:rPr>
              <w:t xml:space="preserve"> effective Assessment for Learning, fluid groupings and scaffolding. </w:t>
            </w:r>
            <w:r>
              <w:rPr>
                <w:lang w:val="en"/>
              </w:rPr>
              <w:t xml:space="preserve">These are </w:t>
            </w:r>
            <w:r w:rsidRPr="003142FA">
              <w:rPr>
                <w:lang w:val="en"/>
              </w:rPr>
              <w:t xml:space="preserve">developed and refined with training. </w:t>
            </w:r>
            <w:r w:rsidR="003142FA" w:rsidRPr="003142FA">
              <w:rPr>
                <w:lang w:val="en"/>
              </w:rPr>
              <w:t xml:space="preserve">Our teaching will also </w:t>
            </w:r>
            <w:r w:rsidR="003142FA" w:rsidRPr="003142FA">
              <w:rPr>
                <w:rFonts w:cs="Arial"/>
                <w:iCs/>
                <w:color w:val="auto"/>
                <w:lang w:val="en-US"/>
              </w:rPr>
              <w:t>focus on areas in which disadvantaged pupils require the most support. This is proven to have the greatest impact on closing the disadvantage attainment gap and at the same time will benefit the non-disadvantaged pupils in our school.</w:t>
            </w:r>
          </w:p>
          <w:p w14:paraId="03FCC40B" w14:textId="77777777" w:rsidR="00D32E03" w:rsidRDefault="00D32E03" w:rsidP="00D32E03">
            <w:pPr>
              <w:spacing w:after="0" w:line="240" w:lineRule="auto"/>
              <w:rPr>
                <w:rFonts w:cs="Arial"/>
                <w:iCs/>
                <w:color w:val="auto"/>
                <w:highlight w:val="magenta"/>
              </w:rPr>
            </w:pPr>
          </w:p>
          <w:p w14:paraId="648ABA64" w14:textId="50B400C6" w:rsidR="006A5BD2" w:rsidRPr="00E55EEE" w:rsidRDefault="00D8172A" w:rsidP="00D32E03">
            <w:pPr>
              <w:spacing w:after="0" w:line="240" w:lineRule="auto"/>
              <w:rPr>
                <w:rFonts w:cs="Arial"/>
                <w:iCs/>
                <w:color w:val="auto"/>
              </w:rPr>
            </w:pPr>
            <w:r w:rsidRPr="00E55EEE">
              <w:rPr>
                <w:rFonts w:cs="Arial"/>
                <w:iCs/>
                <w:color w:val="auto"/>
              </w:rPr>
              <w:t>As well as our teaching approaches, t</w:t>
            </w:r>
            <w:r w:rsidR="00542007" w:rsidRPr="00E55EEE">
              <w:rPr>
                <w:rFonts w:cs="Arial"/>
                <w:iCs/>
                <w:color w:val="auto"/>
              </w:rPr>
              <w:t>o suppor</w:t>
            </w:r>
            <w:r w:rsidR="002D140D">
              <w:rPr>
                <w:rFonts w:cs="Arial"/>
                <w:iCs/>
                <w:color w:val="auto"/>
              </w:rPr>
              <w:t>t children’s academic learning</w:t>
            </w:r>
            <w:r w:rsidR="00DF1B1D" w:rsidRPr="00E55EEE">
              <w:rPr>
                <w:rFonts w:cs="Arial"/>
                <w:iCs/>
                <w:color w:val="auto"/>
              </w:rPr>
              <w:t xml:space="preserve"> early support strategies for those who need additional help with reading, writing or mathematics have been funded through </w:t>
            </w:r>
            <w:r w:rsidRPr="00E55EEE">
              <w:rPr>
                <w:rFonts w:cs="Arial"/>
                <w:iCs/>
                <w:color w:val="auto"/>
              </w:rPr>
              <w:t>the Pupil Premium Grant. We</w:t>
            </w:r>
            <w:r w:rsidR="00DF1B1D" w:rsidRPr="00E55EEE">
              <w:rPr>
                <w:rFonts w:cs="Arial"/>
                <w:iCs/>
                <w:color w:val="auto"/>
              </w:rPr>
              <w:t xml:space="preserve"> use the grant to ensure our children make at least good progress</w:t>
            </w:r>
            <w:r w:rsidR="006C6DCA">
              <w:rPr>
                <w:rFonts w:cs="Arial"/>
                <w:iCs/>
                <w:color w:val="auto"/>
              </w:rPr>
              <w:t xml:space="preserve"> from their starting points</w:t>
            </w:r>
            <w:r w:rsidRPr="00E55EEE">
              <w:rPr>
                <w:rFonts w:cs="Arial"/>
                <w:iCs/>
                <w:color w:val="auto"/>
              </w:rPr>
              <w:t xml:space="preserve">. </w:t>
            </w:r>
            <w:r w:rsidR="006A5BD2" w:rsidRPr="00E55EEE">
              <w:rPr>
                <w:rFonts w:cs="Arial"/>
                <w:iCs/>
                <w:color w:val="auto"/>
              </w:rPr>
              <w:t xml:space="preserve">We </w:t>
            </w:r>
            <w:r w:rsidR="00DF1B1D" w:rsidRPr="00E55EEE">
              <w:rPr>
                <w:rFonts w:cs="Arial"/>
                <w:iCs/>
                <w:color w:val="auto"/>
              </w:rPr>
              <w:t>focus on areas our children require the most</w:t>
            </w:r>
            <w:r w:rsidR="006A5BD2" w:rsidRPr="00E55EEE">
              <w:rPr>
                <w:rFonts w:cs="Arial"/>
                <w:iCs/>
                <w:color w:val="auto"/>
              </w:rPr>
              <w:t xml:space="preserve"> support in</w:t>
            </w:r>
            <w:r w:rsidR="00DF1B1D" w:rsidRPr="00E55EEE">
              <w:rPr>
                <w:rFonts w:cs="Arial"/>
                <w:iCs/>
                <w:color w:val="auto"/>
              </w:rPr>
              <w:t>, improving and sustaining parent involvement and ensuring our children</w:t>
            </w:r>
            <w:r w:rsidRPr="00E55EEE">
              <w:rPr>
                <w:rFonts w:cs="Arial"/>
                <w:iCs/>
                <w:color w:val="auto"/>
              </w:rPr>
              <w:t xml:space="preserve"> are challenged in their learning. Our approach is</w:t>
            </w:r>
            <w:r w:rsidR="00DF1B1D" w:rsidRPr="00E55EEE">
              <w:rPr>
                <w:rFonts w:cs="Arial"/>
                <w:iCs/>
                <w:color w:val="auto"/>
              </w:rPr>
              <w:t xml:space="preserve"> </w:t>
            </w:r>
            <w:r w:rsidR="006A5BD2" w:rsidRPr="00E55EEE">
              <w:rPr>
                <w:rFonts w:cs="Arial"/>
                <w:iCs/>
                <w:color w:val="auto"/>
              </w:rPr>
              <w:t>responsive to</w:t>
            </w:r>
            <w:r w:rsidR="00DF1B1D" w:rsidRPr="00E55EEE">
              <w:rPr>
                <w:rFonts w:cs="Arial"/>
                <w:iCs/>
                <w:color w:val="auto"/>
              </w:rPr>
              <w:t xml:space="preserve"> common challenges and individual needs</w:t>
            </w:r>
            <w:r w:rsidR="006A5BD2" w:rsidRPr="00E55EEE">
              <w:rPr>
                <w:rFonts w:cs="Arial"/>
                <w:iCs/>
                <w:color w:val="auto"/>
              </w:rPr>
              <w:t>.</w:t>
            </w:r>
          </w:p>
          <w:p w14:paraId="24EEC680" w14:textId="77777777" w:rsidR="00E55EEE" w:rsidRDefault="00E55EEE" w:rsidP="00D32E03">
            <w:pPr>
              <w:spacing w:after="0" w:line="240" w:lineRule="auto"/>
              <w:rPr>
                <w:rFonts w:cs="Arial"/>
                <w:iCs/>
                <w:color w:val="auto"/>
                <w:highlight w:val="magenta"/>
              </w:rPr>
            </w:pPr>
          </w:p>
          <w:p w14:paraId="046A01AA" w14:textId="5BF3CBED" w:rsidR="008C6667" w:rsidRDefault="003142FA" w:rsidP="003142FA">
            <w:pPr>
              <w:spacing w:after="0" w:line="240" w:lineRule="auto"/>
              <w:rPr>
                <w:rFonts w:cs="Arial"/>
                <w:iCs/>
                <w:color w:val="auto"/>
              </w:rPr>
            </w:pPr>
            <w:r w:rsidRPr="003142FA">
              <w:rPr>
                <w:rFonts w:cs="Arial"/>
                <w:color w:val="auto"/>
              </w:rPr>
              <w:t>Our strategy is also integral to wider school plans for education recovery, including for pupils whose education has been worst affected, including non-disadvantaged pupils.</w:t>
            </w:r>
            <w:r>
              <w:rPr>
                <w:rFonts w:cs="Arial"/>
                <w:color w:val="auto"/>
              </w:rPr>
              <w:t xml:space="preserve"> </w:t>
            </w:r>
            <w:r w:rsidR="00DF1B1D" w:rsidRPr="00E55EEE">
              <w:rPr>
                <w:rFonts w:cs="Arial"/>
                <w:iCs/>
                <w:color w:val="auto"/>
              </w:rPr>
              <w:t xml:space="preserve">We will use </w:t>
            </w:r>
            <w:r w:rsidR="00FE682E" w:rsidRPr="00E55EEE">
              <w:rPr>
                <w:rFonts w:cs="Arial"/>
                <w:iCs/>
                <w:color w:val="auto"/>
              </w:rPr>
              <w:t xml:space="preserve">teacher assessment and </w:t>
            </w:r>
            <w:r w:rsidR="00DF1B1D" w:rsidRPr="00E55EEE">
              <w:rPr>
                <w:rFonts w:cs="Arial"/>
                <w:iCs/>
                <w:color w:val="auto"/>
              </w:rPr>
              <w:t>data to measure the impact of the</w:t>
            </w:r>
            <w:r>
              <w:rPr>
                <w:rFonts w:cs="Arial"/>
                <w:iCs/>
                <w:color w:val="auto"/>
              </w:rPr>
              <w:t>se strategies and the</w:t>
            </w:r>
            <w:r w:rsidR="00DF1B1D" w:rsidRPr="00E55EEE">
              <w:rPr>
                <w:rFonts w:cs="Arial"/>
                <w:iCs/>
                <w:color w:val="auto"/>
              </w:rPr>
              <w:t xml:space="preserve"> Pupil Premium Grant on our children’s learning. We will review the effectiveness of interventions we are using and adapt them to meet needs when and where required. We believe that the enrichment activities we provide through the Pupil Premium Grant will help our children become increasingly confident in all aspects of their learning and development.</w:t>
            </w:r>
          </w:p>
          <w:p w14:paraId="2A7D54E9" w14:textId="5C9CBF76" w:rsidR="003142FA" w:rsidRPr="003142FA" w:rsidRDefault="003142FA" w:rsidP="003142FA">
            <w:pPr>
              <w:spacing w:after="0" w:line="240" w:lineRule="auto"/>
              <w:rPr>
                <w:rFonts w:cs="Arial"/>
                <w:iCs/>
                <w:color w:val="auto"/>
              </w:rPr>
            </w:pPr>
          </w:p>
        </w:tc>
      </w:tr>
    </w:tbl>
    <w:p w14:paraId="2A7D54EB" w14:textId="5AC44390"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B9420D">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B9420D">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sidRPr="00DD41CD">
              <w:rPr>
                <w:color w:val="auto"/>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30B7E7A4" w:rsidR="00E66558" w:rsidRPr="00E27862" w:rsidRDefault="00507DC2" w:rsidP="00507DC2">
            <w:pPr>
              <w:suppressAutoHyphens w:val="0"/>
              <w:autoSpaceDN/>
              <w:spacing w:before="60" w:after="120" w:line="240" w:lineRule="auto"/>
              <w:ind w:left="57" w:right="57"/>
              <w:rPr>
                <w:rFonts w:cs="Arial"/>
                <w:iCs/>
                <w:color w:val="auto"/>
                <w:lang w:val="en-US"/>
              </w:rPr>
            </w:pPr>
            <w:r>
              <w:rPr>
                <w:rFonts w:cs="Arial"/>
                <w:iCs/>
                <w:color w:val="auto"/>
                <w:lang w:val="en-US"/>
              </w:rPr>
              <w:t xml:space="preserve">Quality of teaching- </w:t>
            </w:r>
            <w:r w:rsidR="009D7E73" w:rsidRPr="00E27862">
              <w:rPr>
                <w:rFonts w:cs="Arial"/>
                <w:iCs/>
                <w:color w:val="auto"/>
                <w:lang w:val="en-US"/>
              </w:rPr>
              <w:t>A</w:t>
            </w:r>
            <w:r w:rsidR="00C202A1" w:rsidRPr="00E27862">
              <w:rPr>
                <w:rFonts w:cs="Arial"/>
                <w:iCs/>
                <w:color w:val="auto"/>
                <w:lang w:val="en-US"/>
              </w:rPr>
              <w:t>s</w:t>
            </w:r>
            <w:r w:rsidR="00997652" w:rsidRPr="00E27862">
              <w:rPr>
                <w:rFonts w:cs="Arial"/>
                <w:iCs/>
                <w:color w:val="auto"/>
                <w:lang w:val="en-US"/>
              </w:rPr>
              <w:t xml:space="preserve">sessments, </w:t>
            </w:r>
            <w:r w:rsidR="0090065A" w:rsidRPr="00E27862">
              <w:rPr>
                <w:rFonts w:cs="Arial"/>
                <w:iCs/>
                <w:color w:val="auto"/>
                <w:lang w:val="en-US"/>
              </w:rPr>
              <w:t>observations,</w:t>
            </w:r>
            <w:r w:rsidR="00997652" w:rsidRPr="00E27862">
              <w:rPr>
                <w:rFonts w:cs="Arial"/>
                <w:iCs/>
                <w:color w:val="auto"/>
                <w:lang w:val="en-US"/>
              </w:rPr>
              <w:t xml:space="preserve"> </w:t>
            </w:r>
            <w:r w:rsidR="0091058F" w:rsidRPr="00E27862">
              <w:rPr>
                <w:rFonts w:cs="Arial"/>
                <w:iCs/>
                <w:color w:val="auto"/>
                <w:lang w:val="en-US"/>
              </w:rPr>
              <w:t xml:space="preserve">and discussions </w:t>
            </w:r>
            <w:r w:rsidR="009E2FC0" w:rsidRPr="00E27862">
              <w:rPr>
                <w:rFonts w:cs="Arial"/>
                <w:iCs/>
                <w:color w:val="auto"/>
                <w:lang w:val="en-US"/>
              </w:rPr>
              <w:t>with pupils</w:t>
            </w:r>
            <w:r w:rsidR="00997652" w:rsidRPr="00E27862">
              <w:rPr>
                <w:rFonts w:cs="Arial"/>
                <w:iCs/>
                <w:color w:val="auto"/>
                <w:lang w:val="en-US"/>
              </w:rPr>
              <w:t xml:space="preserve"> </w:t>
            </w:r>
            <w:r w:rsidR="005A774B" w:rsidRPr="00E27862">
              <w:rPr>
                <w:rFonts w:cs="Arial"/>
                <w:iCs/>
                <w:color w:val="auto"/>
                <w:lang w:val="en-US"/>
              </w:rPr>
              <w:t>indicate</w:t>
            </w:r>
            <w:r>
              <w:rPr>
                <w:rFonts w:cs="Arial"/>
                <w:iCs/>
                <w:color w:val="auto"/>
                <w:lang w:val="en-US"/>
              </w:rPr>
              <w:t xml:space="preserve"> a need to develop greater consistency in our pedagogical approaches</w:t>
            </w:r>
            <w:r w:rsidRPr="00507DC2">
              <w:rPr>
                <w:rFonts w:cs="Arial"/>
                <w:iCs/>
                <w:color w:val="auto"/>
                <w:lang w:val="en-US"/>
              </w:rPr>
              <w:t>– ensuring all disadvantaged children are exposed to ‘quality first teaching’ by continually adapting and improving pract</w:t>
            </w:r>
            <w:r>
              <w:rPr>
                <w:rFonts w:cs="Arial"/>
                <w:iCs/>
                <w:color w:val="auto"/>
                <w:lang w:val="en-US"/>
              </w:rPr>
              <w:t>ice and r</w:t>
            </w:r>
            <w:r w:rsidR="00A72666">
              <w:rPr>
                <w:rFonts w:cs="Arial"/>
                <w:iCs/>
                <w:color w:val="auto"/>
                <w:lang w:val="en-US"/>
              </w:rPr>
              <w:t>efining the curriculum so that A</w:t>
            </w:r>
            <w:r>
              <w:rPr>
                <w:rFonts w:cs="Arial"/>
                <w:iCs/>
                <w:color w:val="auto"/>
                <w:lang w:val="en-US"/>
              </w:rPr>
              <w:t xml:space="preserve">ssessment for Learning, scaffolding and modelling </w:t>
            </w:r>
            <w:r w:rsidR="00A72666">
              <w:rPr>
                <w:rFonts w:cs="Arial"/>
                <w:iCs/>
                <w:color w:val="auto"/>
                <w:lang w:val="en-US"/>
              </w:rPr>
              <w:t>impact on progress.</w:t>
            </w:r>
          </w:p>
        </w:tc>
      </w:tr>
      <w:tr w:rsidR="00E66558" w:rsidRPr="008F3CE0" w14:paraId="2A7D54F5" w14:textId="77777777" w:rsidTr="00B9420D">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Pr="00F32607" w:rsidRDefault="009D71E8">
            <w:pPr>
              <w:pStyle w:val="TableRow"/>
              <w:rPr>
                <w:sz w:val="22"/>
                <w:szCs w:val="22"/>
              </w:rPr>
            </w:pPr>
            <w:r w:rsidRPr="00F32607">
              <w:rPr>
                <w:color w:val="auto"/>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2F7B25C4" w:rsidR="00E66558" w:rsidRPr="00F32607" w:rsidRDefault="00A72666" w:rsidP="00A72666">
            <w:pPr>
              <w:suppressAutoHyphens w:val="0"/>
              <w:autoSpaceDN/>
              <w:spacing w:before="60" w:after="120" w:line="240" w:lineRule="auto"/>
              <w:ind w:left="57" w:right="57"/>
              <w:rPr>
                <w:color w:val="auto"/>
                <w:lang w:val="en-US"/>
              </w:rPr>
            </w:pPr>
            <w:r w:rsidRPr="00F32607">
              <w:rPr>
                <w:rFonts w:cs="Arial"/>
              </w:rPr>
              <w:t>Attitudes to learning/Learning behav</w:t>
            </w:r>
            <w:r w:rsidR="00B9420D" w:rsidRPr="00F32607">
              <w:rPr>
                <w:rFonts w:cs="Arial"/>
              </w:rPr>
              <w:t>iours – Through lesson-drop-ins and</w:t>
            </w:r>
            <w:r w:rsidRPr="00F32607">
              <w:rPr>
                <w:rFonts w:cs="Arial"/>
              </w:rPr>
              <w:t xml:space="preserve"> pupil voice, staff have identified a lack of independent skills and resilience in activities</w:t>
            </w:r>
            <w:r w:rsidR="00B9420D" w:rsidRPr="00F32607">
              <w:rPr>
                <w:rFonts w:cs="Arial"/>
              </w:rPr>
              <w:t>,</w:t>
            </w:r>
            <w:r w:rsidRPr="00F32607">
              <w:rPr>
                <w:rFonts w:cs="Arial"/>
              </w:rPr>
              <w:t xml:space="preserve"> post-pandemic</w:t>
            </w:r>
            <w:r w:rsidR="00B9420D" w:rsidRPr="00F32607">
              <w:rPr>
                <w:rFonts w:cs="Arial"/>
              </w:rPr>
              <w:t>,</w:t>
            </w:r>
            <w:r w:rsidRPr="00F32607">
              <w:rPr>
                <w:rFonts w:cs="Arial"/>
              </w:rPr>
              <w:t xml:space="preserve"> particularly for some of our disadvantaged children comparatively to their peers.</w:t>
            </w:r>
            <w:r w:rsidR="7E36FCC8" w:rsidRPr="00F32607">
              <w:rPr>
                <w:color w:val="auto"/>
                <w:lang w:val="en-US"/>
              </w:rPr>
              <w:t xml:space="preserve"> </w:t>
            </w:r>
            <w:r w:rsidR="06628302" w:rsidRPr="00F32607">
              <w:rPr>
                <w:color w:val="auto"/>
                <w:lang w:val="en-US"/>
              </w:rPr>
              <w:t>This</w:t>
            </w:r>
            <w:r w:rsidR="5C827F8F" w:rsidRPr="00F32607">
              <w:rPr>
                <w:color w:val="auto"/>
                <w:lang w:val="en-US"/>
              </w:rPr>
              <w:t xml:space="preserve"> negatively </w:t>
            </w:r>
            <w:r w:rsidRPr="00F32607">
              <w:rPr>
                <w:color w:val="auto"/>
                <w:lang w:val="en-US"/>
              </w:rPr>
              <w:t>affects</w:t>
            </w:r>
            <w:r w:rsidR="5EC57588" w:rsidRPr="00F32607">
              <w:rPr>
                <w:color w:val="auto"/>
                <w:lang w:val="en-US"/>
              </w:rPr>
              <w:t xml:space="preserve"> their </w:t>
            </w:r>
            <w:r w:rsidRPr="00F32607">
              <w:rPr>
                <w:color w:val="auto"/>
                <w:lang w:val="en-US"/>
              </w:rPr>
              <w:t>learning, specifically taking on</w:t>
            </w:r>
            <w:r w:rsidR="00B9420D" w:rsidRPr="00F32607">
              <w:rPr>
                <w:color w:val="auto"/>
                <w:lang w:val="en-US"/>
              </w:rPr>
              <w:t xml:space="preserve"> new</w:t>
            </w:r>
            <w:r w:rsidRPr="00F32607">
              <w:rPr>
                <w:color w:val="auto"/>
                <w:lang w:val="en-US"/>
              </w:rPr>
              <w:t xml:space="preserve"> challenge</w:t>
            </w:r>
            <w:r w:rsidR="00B9420D" w:rsidRPr="00F32607">
              <w:rPr>
                <w:color w:val="auto"/>
                <w:lang w:val="en-US"/>
              </w:rPr>
              <w:t>s</w:t>
            </w:r>
            <w:r w:rsidR="5EC57588" w:rsidRPr="00F32607">
              <w:rPr>
                <w:color w:val="auto"/>
                <w:lang w:val="en-US"/>
              </w:rPr>
              <w:t>.</w:t>
            </w:r>
            <w:r w:rsidR="5C827F8F" w:rsidRPr="00F32607">
              <w:rPr>
                <w:color w:val="auto"/>
                <w:lang w:val="en-US"/>
              </w:rPr>
              <w:t xml:space="preserve"> </w:t>
            </w:r>
          </w:p>
        </w:tc>
      </w:tr>
      <w:tr w:rsidR="00BB56CA" w:rsidRPr="008F3CE0" w14:paraId="0DDC6DFF" w14:textId="77777777" w:rsidTr="00B9420D">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CBE8EB" w14:textId="24959B0F" w:rsidR="00BB56CA" w:rsidRPr="00F32607" w:rsidRDefault="00E039E4">
            <w:pPr>
              <w:pStyle w:val="TableRow"/>
              <w:rPr>
                <w:color w:val="auto"/>
                <w:sz w:val="22"/>
                <w:szCs w:val="22"/>
              </w:rPr>
            </w:pPr>
            <w:r w:rsidRPr="00F32607">
              <w:rPr>
                <w:color w:val="auto"/>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B362A7" w14:textId="6FC11628" w:rsidR="00AB4DFD" w:rsidRPr="00F32607" w:rsidRDefault="00A72666" w:rsidP="00B9420D">
            <w:pPr>
              <w:suppressAutoHyphens w:val="0"/>
              <w:autoSpaceDN/>
              <w:spacing w:before="60" w:after="120" w:line="240" w:lineRule="auto"/>
              <w:ind w:left="57" w:right="57"/>
              <w:rPr>
                <w:rFonts w:cs="Arial"/>
                <w:iCs/>
                <w:color w:val="auto"/>
              </w:rPr>
            </w:pPr>
            <w:r w:rsidRPr="00F32607">
              <w:rPr>
                <w:rFonts w:cs="Arial"/>
                <w:iCs/>
                <w:color w:val="auto"/>
              </w:rPr>
              <w:t xml:space="preserve">Speech, Language and vocabulary- Some of our disadvantaged children have concerns with their speech, language and vocabulary skills, which impacts on their ability to communicate effectively and make progress in all areas of the curriculum. </w:t>
            </w:r>
          </w:p>
        </w:tc>
      </w:tr>
      <w:tr w:rsidR="00E66558" w:rsidRPr="008F3CE0" w14:paraId="2A7D54F8" w14:textId="77777777" w:rsidTr="00B9420D">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E60B9DD" w:rsidR="00E66558" w:rsidRPr="00F32607" w:rsidRDefault="00E039E4">
            <w:pPr>
              <w:pStyle w:val="TableRow"/>
              <w:rPr>
                <w:sz w:val="22"/>
                <w:szCs w:val="22"/>
              </w:rPr>
            </w:pPr>
            <w:r w:rsidRPr="00F32607">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5725E59D" w:rsidR="006E102E" w:rsidRPr="00F32607" w:rsidRDefault="00A72666" w:rsidP="003B4869">
            <w:pPr>
              <w:suppressAutoHyphens w:val="0"/>
              <w:autoSpaceDN/>
              <w:spacing w:before="60" w:after="120" w:line="240" w:lineRule="auto"/>
              <w:ind w:left="57" w:right="57"/>
              <w:rPr>
                <w:rFonts w:cs="Arial"/>
                <w:color w:val="auto"/>
              </w:rPr>
            </w:pPr>
            <w:r w:rsidRPr="00F32607">
              <w:rPr>
                <w:rFonts w:cs="Arial"/>
              </w:rPr>
              <w:t xml:space="preserve">Retention of phonics – </w:t>
            </w:r>
            <w:r w:rsidR="006A5BD2" w:rsidRPr="00F32607">
              <w:rPr>
                <w:rFonts w:cs="Arial"/>
                <w:iCs/>
                <w:color w:val="auto"/>
              </w:rPr>
              <w:t xml:space="preserve">Our assessments and observations indicate phonic </w:t>
            </w:r>
            <w:r w:rsidRPr="00F32607">
              <w:rPr>
                <w:rFonts w:cs="Arial"/>
              </w:rPr>
              <w:t>skills need application more readily</w:t>
            </w:r>
            <w:r w:rsidR="006A5BD2" w:rsidRPr="00F32607">
              <w:rPr>
                <w:rFonts w:cs="Arial"/>
              </w:rPr>
              <w:t xml:space="preserve"> across the curriculum</w:t>
            </w:r>
            <w:r w:rsidRPr="00F32607">
              <w:rPr>
                <w:rFonts w:cs="Arial"/>
              </w:rPr>
              <w:t>, therefore teaching of phonics needs revisiting especially after school closures.</w:t>
            </w:r>
          </w:p>
        </w:tc>
      </w:tr>
      <w:tr w:rsidR="00E66558" w:rsidRPr="008F3CE0" w14:paraId="2A7D54FB" w14:textId="77777777" w:rsidTr="00B9420D">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B428685" w:rsidR="00E66558" w:rsidRPr="00F32607" w:rsidRDefault="00E039E4">
            <w:pPr>
              <w:pStyle w:val="TableRow"/>
              <w:rPr>
                <w:sz w:val="22"/>
                <w:szCs w:val="22"/>
              </w:rPr>
            </w:pPr>
            <w:r w:rsidRPr="00F32607">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A" w14:textId="6B49A5D8" w:rsidR="00660FD3" w:rsidRPr="00F32607" w:rsidRDefault="00B9420D" w:rsidP="00F32607">
            <w:pPr>
              <w:suppressAutoHyphens w:val="0"/>
              <w:autoSpaceDN/>
              <w:spacing w:before="60" w:after="120" w:line="240" w:lineRule="auto"/>
              <w:ind w:left="57" w:right="57"/>
              <w:rPr>
                <w:rFonts w:cs="Arial"/>
                <w:iCs/>
                <w:color w:val="auto"/>
              </w:rPr>
            </w:pPr>
            <w:r w:rsidRPr="00F32607">
              <w:rPr>
                <w:rFonts w:eastAsia="Calibri" w:cs="Arial"/>
                <w:color w:val="auto"/>
              </w:rPr>
              <w:t>Communication with home- increase parent’s knowledge of what their children are learning and progress they are making.</w:t>
            </w:r>
            <w:r w:rsidRPr="00F32607">
              <w:rPr>
                <w:rFonts w:eastAsia="Calibri" w:cs="Arial"/>
                <w:color w:val="auto"/>
                <w:lang w:eastAsia="en-US"/>
              </w:rPr>
              <w:t xml:space="preserve"> I</w:t>
            </w:r>
            <w:r w:rsidRPr="00F32607">
              <w:rPr>
                <w:rFonts w:eastAsia="Calibri" w:cs="Arial"/>
                <w:color w:val="auto"/>
              </w:rPr>
              <w:t>ncrease the ability to support learning at home.</w:t>
            </w:r>
          </w:p>
        </w:tc>
      </w:tr>
      <w:tr w:rsidR="008A2AAD" w:rsidRPr="008F3CE0" w14:paraId="640546E5" w14:textId="77777777" w:rsidTr="00B9420D">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F71E92" w14:textId="3AFA1F4A" w:rsidR="008A2AAD" w:rsidRPr="00F32607" w:rsidRDefault="008A2AAD">
            <w:pPr>
              <w:pStyle w:val="TableRow"/>
              <w:rPr>
                <w:sz w:val="22"/>
                <w:szCs w:val="22"/>
              </w:rPr>
            </w:pPr>
            <w:r>
              <w:rPr>
                <w:sz w:val="22"/>
                <w:szCs w:val="22"/>
              </w:rPr>
              <w:t>6</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5C8FCB" w14:textId="053DF999" w:rsidR="008A2AAD" w:rsidRPr="008A2AAD" w:rsidRDefault="008A2AAD" w:rsidP="00F32607">
            <w:pPr>
              <w:suppressAutoHyphens w:val="0"/>
              <w:autoSpaceDN/>
              <w:spacing w:before="60" w:after="120" w:line="240" w:lineRule="auto"/>
              <w:ind w:left="57" w:right="57"/>
              <w:rPr>
                <w:rFonts w:eastAsia="Calibri" w:cs="Arial"/>
                <w:color w:val="auto"/>
              </w:rPr>
            </w:pPr>
            <w:r w:rsidRPr="008A2AAD">
              <w:rPr>
                <w:rFonts w:cs="Arial"/>
              </w:rPr>
              <w:t>Enrichment/ equity – to ensure that all our disadvantaged children have access to extra-curricular experiences to broaden and enrich their school experience.</w:t>
            </w:r>
          </w:p>
        </w:tc>
      </w:tr>
      <w:tr w:rsidR="00280335" w:rsidRPr="008F3CE0" w14:paraId="74067691" w14:textId="77777777" w:rsidTr="00280335">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ABD61E" w14:textId="7B06515E" w:rsidR="00280335" w:rsidRPr="00280335" w:rsidRDefault="00280335" w:rsidP="008F1AFE">
            <w:pPr>
              <w:pStyle w:val="TableRow"/>
              <w:rPr>
                <w:sz w:val="22"/>
                <w:szCs w:val="22"/>
              </w:rPr>
            </w:pPr>
            <w:bookmarkStart w:id="16" w:name="_Toc443397160"/>
            <w:r>
              <w:rPr>
                <w:sz w:val="22"/>
                <w:szCs w:val="22"/>
              </w:rPr>
              <w:t>7</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4242B8" w14:textId="77777777" w:rsidR="00280335" w:rsidRPr="00280335" w:rsidRDefault="00280335" w:rsidP="008F1AFE">
            <w:pPr>
              <w:suppressAutoHyphens w:val="0"/>
              <w:autoSpaceDN/>
              <w:spacing w:before="60" w:after="120" w:line="240" w:lineRule="auto"/>
              <w:ind w:left="57" w:right="57"/>
              <w:rPr>
                <w:rFonts w:cs="Arial"/>
              </w:rPr>
            </w:pPr>
            <w:r w:rsidRPr="00B73FDC">
              <w:rPr>
                <w:rFonts w:cs="Arial"/>
              </w:rPr>
              <w:t>SEMH – some of our disadvantaged children need support with their emotional literacy and building self-belief and self-esteem alongside support with social/relationship building skills</w:t>
            </w:r>
          </w:p>
        </w:tc>
      </w:tr>
    </w:tbl>
    <w:p w14:paraId="71CDB1C6" w14:textId="77777777" w:rsidR="00451F2F" w:rsidRPr="008F3CE0" w:rsidRDefault="00451F2F">
      <w:pPr>
        <w:suppressAutoHyphens w:val="0"/>
        <w:spacing w:after="0" w:line="240" w:lineRule="auto"/>
        <w:rPr>
          <w:b/>
          <w:color w:val="104F75"/>
          <w:sz w:val="32"/>
          <w:szCs w:val="32"/>
          <w:highlight w:val="yellow"/>
        </w:rPr>
      </w:pPr>
      <w:r w:rsidRPr="008F3CE0">
        <w:rPr>
          <w:highlight w:val="yellow"/>
        </w:rPr>
        <w:br w:type="page"/>
      </w:r>
    </w:p>
    <w:p w14:paraId="2A7D54FF" w14:textId="66EECA24" w:rsidR="00E66558" w:rsidRPr="00C836BB" w:rsidRDefault="009D71E8">
      <w:pPr>
        <w:pStyle w:val="Heading2"/>
        <w:spacing w:before="600"/>
      </w:pPr>
      <w:r w:rsidRPr="00C836BB">
        <w:lastRenderedPageBreak/>
        <w:t xml:space="preserve">Intended outcomes </w:t>
      </w:r>
    </w:p>
    <w:p w14:paraId="2A7D5500" w14:textId="77777777" w:rsidR="00E66558" w:rsidRPr="00C836BB" w:rsidRDefault="009D71E8">
      <w:r w:rsidRPr="00C836BB">
        <w:rPr>
          <w:color w:val="auto"/>
        </w:rPr>
        <w:t xml:space="preserve">This explains the outcomes we are aiming for </w:t>
      </w:r>
      <w:r w:rsidRPr="00C836BB">
        <w:rPr>
          <w:b/>
          <w:bCs/>
          <w:color w:val="auto"/>
        </w:rPr>
        <w:t>by the end of our current strategy plan</w:t>
      </w:r>
      <w:r w:rsidRPr="00C836BB">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397"/>
        <w:gridCol w:w="6089"/>
      </w:tblGrid>
      <w:tr w:rsidR="00E66558" w:rsidRPr="008F3CE0" w14:paraId="2A7D5503" w14:textId="77777777" w:rsidTr="007F243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Pr="00FB0951" w:rsidRDefault="009D71E8">
            <w:pPr>
              <w:pStyle w:val="TableHeader"/>
              <w:jc w:val="left"/>
              <w:rPr>
                <w:rFonts w:cs="Arial"/>
              </w:rPr>
            </w:pPr>
            <w:r w:rsidRPr="00FB0951">
              <w:rPr>
                <w:rFonts w:cs="Arial"/>
              </w:rPr>
              <w:t>Intended outcome</w:t>
            </w:r>
          </w:p>
        </w:tc>
        <w:tc>
          <w:tcPr>
            <w:tcW w:w="6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Pr="00FB0951" w:rsidRDefault="009D71E8">
            <w:pPr>
              <w:pStyle w:val="TableHeader"/>
              <w:jc w:val="left"/>
              <w:rPr>
                <w:rFonts w:cs="Arial"/>
              </w:rPr>
            </w:pPr>
            <w:r w:rsidRPr="00FB0951">
              <w:rPr>
                <w:rFonts w:cs="Arial"/>
              </w:rPr>
              <w:t>Success criteria</w:t>
            </w:r>
          </w:p>
        </w:tc>
      </w:tr>
      <w:tr w:rsidR="00FB0951" w:rsidRPr="008F3CE0" w14:paraId="7B599382" w14:textId="77777777" w:rsidTr="007F243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F030C6" w14:textId="710D0191" w:rsidR="00FB0951" w:rsidRPr="00FB0951" w:rsidRDefault="00FB0951" w:rsidP="00627225">
            <w:pPr>
              <w:pStyle w:val="TableRow"/>
              <w:spacing w:after="120"/>
              <w:rPr>
                <w:rFonts w:cs="Arial"/>
                <w:color w:val="auto"/>
              </w:rPr>
            </w:pPr>
            <w:r w:rsidRPr="00FB0951">
              <w:rPr>
                <w:rFonts w:cs="Arial"/>
              </w:rPr>
              <w:t>Children make expected attainment targets and progress rates in reading, writing, maths and combined.</w:t>
            </w:r>
          </w:p>
        </w:tc>
        <w:tc>
          <w:tcPr>
            <w:tcW w:w="6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8C1DA1" w14:textId="6A336F75" w:rsidR="00FB0951" w:rsidRPr="00FB0951" w:rsidRDefault="00FB0951" w:rsidP="00FB0951">
            <w:pPr>
              <w:suppressAutoHyphens w:val="0"/>
              <w:autoSpaceDN/>
              <w:spacing w:before="60" w:after="120" w:line="240" w:lineRule="auto"/>
              <w:ind w:left="57" w:right="57"/>
              <w:rPr>
                <w:rFonts w:cs="Arial"/>
                <w:color w:val="auto"/>
              </w:rPr>
            </w:pPr>
            <w:r w:rsidRPr="00FB0951">
              <w:rPr>
                <w:rFonts w:cs="Arial"/>
                <w:color w:val="auto"/>
              </w:rPr>
              <w:t>KS1 and 2</w:t>
            </w:r>
            <w:r w:rsidRPr="00FB0951">
              <w:rPr>
                <w:rFonts w:cs="Arial"/>
                <w:color w:val="auto"/>
                <w:lang w:eastAsia="en-US"/>
              </w:rPr>
              <w:t xml:space="preserve"> outcomes in 2023/24 and 2024/25 show that a higher % of disadvantaged pupils meet the expected standard.</w:t>
            </w:r>
          </w:p>
        </w:tc>
      </w:tr>
      <w:tr w:rsidR="00E66558" w:rsidRPr="008F3CE0" w14:paraId="2A7D5506" w14:textId="77777777" w:rsidTr="007F243A">
        <w:trPr>
          <w:trHeight w:val="2037"/>
        </w:trPr>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507CFA61" w:rsidR="00451A23" w:rsidRPr="00FB0951" w:rsidRDefault="005E767C" w:rsidP="00670239">
            <w:pPr>
              <w:pStyle w:val="TableRow"/>
              <w:spacing w:after="120"/>
              <w:rPr>
                <w:rFonts w:cs="Arial"/>
                <w:color w:val="auto"/>
              </w:rPr>
            </w:pPr>
            <w:r w:rsidRPr="005E767C">
              <w:rPr>
                <w:rFonts w:cs="Arial"/>
                <w:color w:val="auto"/>
              </w:rPr>
              <w:t>Children demonstrate our learning behaviours, including an increase in their resilience and a</w:t>
            </w:r>
            <w:r w:rsidR="00670239">
              <w:rPr>
                <w:rFonts w:cs="Arial"/>
                <w:color w:val="auto"/>
              </w:rPr>
              <w:t xml:space="preserve"> positive attitude to learning.</w:t>
            </w:r>
          </w:p>
        </w:tc>
        <w:tc>
          <w:tcPr>
            <w:tcW w:w="6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2AFBD0" w14:textId="3A137102" w:rsidR="005E767C" w:rsidRPr="005E767C" w:rsidRDefault="005E767C" w:rsidP="005E767C">
            <w:pPr>
              <w:pStyle w:val="TableRow"/>
              <w:spacing w:after="120"/>
              <w:rPr>
                <w:rFonts w:cs="Arial"/>
                <w:color w:val="auto"/>
              </w:rPr>
            </w:pPr>
            <w:r w:rsidRPr="005E767C">
              <w:rPr>
                <w:rFonts w:cs="Arial"/>
                <w:color w:val="auto"/>
              </w:rPr>
              <w:t xml:space="preserve">Children’s individual targets on their </w:t>
            </w:r>
            <w:r w:rsidR="004D6B8B">
              <w:rPr>
                <w:rFonts w:cs="Arial"/>
                <w:color w:val="auto"/>
              </w:rPr>
              <w:t xml:space="preserve">Individual support </w:t>
            </w:r>
            <w:r w:rsidRPr="005E767C">
              <w:rPr>
                <w:rFonts w:cs="Arial"/>
                <w:color w:val="auto"/>
              </w:rPr>
              <w:t xml:space="preserve">plans will be met and teachers </w:t>
            </w:r>
            <w:r>
              <w:rPr>
                <w:rFonts w:cs="Arial"/>
                <w:color w:val="auto"/>
              </w:rPr>
              <w:t xml:space="preserve">will </w:t>
            </w:r>
            <w:r w:rsidRPr="005E767C">
              <w:rPr>
                <w:rFonts w:cs="Arial"/>
                <w:color w:val="auto"/>
              </w:rPr>
              <w:t xml:space="preserve">see an increase in positive attitudes to learning and decreased off-task behaviours in class. </w:t>
            </w:r>
          </w:p>
          <w:p w14:paraId="2A7D5505" w14:textId="72B6672B" w:rsidR="00C863B9" w:rsidRPr="00FB0951" w:rsidRDefault="005E767C" w:rsidP="005E767C">
            <w:pPr>
              <w:suppressAutoHyphens w:val="0"/>
              <w:autoSpaceDN/>
              <w:spacing w:before="60" w:after="120" w:line="240" w:lineRule="auto"/>
              <w:ind w:left="57" w:right="57"/>
              <w:rPr>
                <w:rFonts w:cs="Arial"/>
                <w:color w:val="auto"/>
              </w:rPr>
            </w:pPr>
            <w:r w:rsidRPr="005E767C">
              <w:rPr>
                <w:rFonts w:cs="Arial"/>
                <w:color w:val="auto"/>
              </w:rPr>
              <w:t>For those children receiving ELSA support they will achieve their targets.</w:t>
            </w:r>
            <w:r w:rsidRPr="00FB0951">
              <w:rPr>
                <w:rFonts w:cs="Arial"/>
                <w:color w:val="auto"/>
              </w:rPr>
              <w:t xml:space="preserve"> </w:t>
            </w:r>
          </w:p>
        </w:tc>
      </w:tr>
      <w:tr w:rsidR="005E767C" w:rsidRPr="008F3CE0" w14:paraId="2A7D550C" w14:textId="77777777" w:rsidTr="007F243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5564BCAA" w:rsidR="005E767C" w:rsidRPr="008F3CE0" w:rsidRDefault="005E767C" w:rsidP="002D140D">
            <w:pPr>
              <w:pStyle w:val="TableRow"/>
              <w:spacing w:after="120"/>
              <w:ind w:left="29"/>
              <w:rPr>
                <w:rFonts w:cs="Arial"/>
                <w:color w:val="auto"/>
                <w:highlight w:val="yellow"/>
              </w:rPr>
            </w:pPr>
            <w:r w:rsidRPr="00FB0951">
              <w:rPr>
                <w:rFonts w:cs="Arial"/>
              </w:rPr>
              <w:t xml:space="preserve">Speech sounds developed, alongside </w:t>
            </w:r>
            <w:r w:rsidR="002D140D">
              <w:rPr>
                <w:rFonts w:cs="Arial"/>
              </w:rPr>
              <w:t>l</w:t>
            </w:r>
            <w:r w:rsidRPr="00FB0951">
              <w:rPr>
                <w:rFonts w:cs="Arial"/>
              </w:rPr>
              <w:t>anguage and vocabulary repertoire increased for our children entitled to Pupil premium funding.</w:t>
            </w:r>
          </w:p>
        </w:tc>
        <w:tc>
          <w:tcPr>
            <w:tcW w:w="6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B" w14:textId="5601B295" w:rsidR="005E767C" w:rsidRPr="008F3CE0" w:rsidRDefault="005E767C" w:rsidP="005E767C">
            <w:pPr>
              <w:pStyle w:val="TableRowCentered"/>
              <w:spacing w:after="120"/>
              <w:jc w:val="left"/>
              <w:rPr>
                <w:rFonts w:cs="Arial"/>
                <w:color w:val="auto"/>
                <w:highlight w:val="yellow"/>
                <w:lang w:eastAsia="en-US"/>
              </w:rPr>
            </w:pPr>
            <w:r w:rsidRPr="00FB0951">
              <w:rPr>
                <w:rFonts w:cs="Arial"/>
                <w:color w:val="auto"/>
              </w:rPr>
              <w:t>Assessments and observations indicate significantly improved oral language among disadvantaged pupils. This is evident when triangulated with other sources of evidence, including engagement in lessons, book scrutiny and ongoing formative assessment.</w:t>
            </w:r>
          </w:p>
        </w:tc>
      </w:tr>
      <w:tr w:rsidR="005E767C" w:rsidRPr="008F3CE0" w14:paraId="118A844E" w14:textId="77777777" w:rsidTr="007F243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1EE947" w14:textId="63943717" w:rsidR="005E767C" w:rsidRPr="008F3CE0" w:rsidRDefault="005E767C" w:rsidP="005E767C">
            <w:pPr>
              <w:pStyle w:val="TableRow"/>
              <w:spacing w:after="120"/>
              <w:ind w:left="28"/>
              <w:rPr>
                <w:rFonts w:cs="Arial"/>
                <w:color w:val="auto"/>
                <w:highlight w:val="yellow"/>
              </w:rPr>
            </w:pPr>
            <w:r w:rsidRPr="006B5625">
              <w:t xml:space="preserve">Children </w:t>
            </w:r>
            <w:r>
              <w:t>will</w:t>
            </w:r>
            <w:r w:rsidRPr="006B5625">
              <w:t xml:space="preserve"> confidently apply </w:t>
            </w:r>
            <w:r>
              <w:t xml:space="preserve">their </w:t>
            </w:r>
            <w:r w:rsidRPr="006B5625">
              <w:t>phonics skills for both reading and spelling</w:t>
            </w:r>
            <w:r>
              <w:t xml:space="preserve"> across the curriculum</w:t>
            </w:r>
            <w:r w:rsidRPr="006B5625">
              <w:t xml:space="preserve">. </w:t>
            </w:r>
          </w:p>
        </w:tc>
        <w:tc>
          <w:tcPr>
            <w:tcW w:w="6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E83D75" w14:textId="690F4132" w:rsidR="005E767C" w:rsidRPr="008F3CE0" w:rsidRDefault="005E767C" w:rsidP="005E767C">
            <w:pPr>
              <w:pStyle w:val="TableRowCentered"/>
              <w:ind w:left="0"/>
              <w:jc w:val="left"/>
              <w:rPr>
                <w:rFonts w:cs="Arial"/>
                <w:color w:val="auto"/>
                <w:szCs w:val="24"/>
                <w:highlight w:val="yellow"/>
                <w:lang w:eastAsia="en-US"/>
              </w:rPr>
            </w:pPr>
            <w:r w:rsidRPr="006B5625">
              <w:t>Adults across the school using a consistent approach to teaching phonics. Tracking of progress is more robust. PP children show progress from their starting points</w:t>
            </w:r>
            <w:r>
              <w:t xml:space="preserve"> in line with non-disadvantaged</w:t>
            </w:r>
            <w:r w:rsidRPr="006B5625">
              <w:t>.</w:t>
            </w:r>
          </w:p>
        </w:tc>
      </w:tr>
      <w:tr w:rsidR="005E767C" w:rsidRPr="008F3CE0" w14:paraId="0A29906D" w14:textId="77777777" w:rsidTr="007F243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F1BF86" w14:textId="1E95B15B" w:rsidR="005E767C" w:rsidRPr="00670239" w:rsidRDefault="005E767C" w:rsidP="005E767C">
            <w:pPr>
              <w:spacing w:before="60" w:line="240" w:lineRule="auto"/>
              <w:ind w:left="29"/>
              <w:rPr>
                <w:rFonts w:cs="Arial"/>
                <w:color w:val="auto"/>
              </w:rPr>
            </w:pPr>
            <w:r w:rsidRPr="00670239">
              <w:rPr>
                <w:rFonts w:cs="Arial"/>
              </w:rPr>
              <w:t>Improved communication - increase parental understanding of their children’s attainment and progress.</w:t>
            </w:r>
          </w:p>
        </w:tc>
        <w:tc>
          <w:tcPr>
            <w:tcW w:w="6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4D3CFE" w14:textId="02AB6F04" w:rsidR="005E767C" w:rsidRPr="00670239" w:rsidRDefault="005E767C" w:rsidP="00670239">
            <w:pPr>
              <w:suppressAutoHyphens w:val="0"/>
              <w:autoSpaceDN/>
              <w:spacing w:before="60" w:after="60" w:line="240" w:lineRule="auto"/>
              <w:ind w:left="34" w:right="57"/>
              <w:rPr>
                <w:rFonts w:cs="Arial"/>
                <w:color w:val="auto"/>
              </w:rPr>
            </w:pPr>
            <w:r w:rsidRPr="00670239">
              <w:rPr>
                <w:rFonts w:cs="Arial"/>
              </w:rPr>
              <w:t>An increase in communication between parents and teachers resulting in greater parental understanding of their child’s academic targets.</w:t>
            </w:r>
            <w:r w:rsidR="00670239" w:rsidRPr="00670239">
              <w:rPr>
                <w:rFonts w:cs="Arial"/>
                <w:color w:val="auto"/>
              </w:rPr>
              <w:t xml:space="preserve"> As well as positive responses from parents within the pupil and parent survey.</w:t>
            </w:r>
          </w:p>
        </w:tc>
      </w:tr>
      <w:tr w:rsidR="00264E1E" w:rsidRPr="008F3CE0" w14:paraId="0EF856D9" w14:textId="77777777" w:rsidTr="007F243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E6F235" w14:textId="15EB08B7" w:rsidR="00264E1E" w:rsidRPr="00670239" w:rsidRDefault="002863FC" w:rsidP="00264E1E">
            <w:pPr>
              <w:spacing w:before="60" w:line="240" w:lineRule="auto"/>
              <w:ind w:left="29"/>
              <w:rPr>
                <w:rFonts w:cs="Arial"/>
              </w:rPr>
            </w:pPr>
            <w:r>
              <w:rPr>
                <w:rFonts w:cs="Arial"/>
              </w:rPr>
              <w:t>C</w:t>
            </w:r>
            <w:r w:rsidRPr="008A2AAD">
              <w:rPr>
                <w:rFonts w:cs="Arial"/>
              </w:rPr>
              <w:t>hildren have access to extra-curricular experiences to broaden and enrich their school experience.</w:t>
            </w:r>
          </w:p>
        </w:tc>
        <w:tc>
          <w:tcPr>
            <w:tcW w:w="6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E69BEB" w14:textId="2FDE5BD8" w:rsidR="00264E1E" w:rsidRPr="00670239" w:rsidRDefault="002863FC" w:rsidP="00264E1E">
            <w:pPr>
              <w:suppressAutoHyphens w:val="0"/>
              <w:autoSpaceDN/>
              <w:spacing w:before="60" w:after="60" w:line="240" w:lineRule="auto"/>
              <w:ind w:left="34" w:right="57"/>
              <w:rPr>
                <w:rFonts w:cs="Arial"/>
              </w:rPr>
            </w:pPr>
            <w:r w:rsidRPr="00630739">
              <w:t>Children experience a range of activities to immerse them into the curriculum and complement the learning themes. In addition, extra-curricular opportunities are plentiful.</w:t>
            </w:r>
            <w:r w:rsidR="007F243A">
              <w:t xml:space="preserve"> </w:t>
            </w:r>
            <w:r w:rsidR="00264E1E" w:rsidRPr="00630739">
              <w:t>Uptake of extra-curricular activities from PP children. Before and after survey to gauge.</w:t>
            </w:r>
          </w:p>
        </w:tc>
      </w:tr>
    </w:tbl>
    <w:p w14:paraId="676AF5F9" w14:textId="77777777" w:rsidR="00FB0951" w:rsidRDefault="00FB0951">
      <w:pPr>
        <w:suppressAutoHyphens w:val="0"/>
        <w:spacing w:after="0" w:line="240" w:lineRule="auto"/>
        <w:rPr>
          <w:highlight w:val="yellow"/>
        </w:rPr>
      </w:pPr>
    </w:p>
    <w:p w14:paraId="2A06959E" w14:textId="494B438B" w:rsidR="00120AB1" w:rsidRPr="008F3CE0" w:rsidRDefault="00120AB1">
      <w:pPr>
        <w:suppressAutoHyphens w:val="0"/>
        <w:spacing w:after="0" w:line="240" w:lineRule="auto"/>
        <w:rPr>
          <w:b/>
          <w:color w:val="104F75"/>
          <w:sz w:val="32"/>
          <w:szCs w:val="32"/>
          <w:highlight w:val="yellow"/>
        </w:rPr>
      </w:pPr>
      <w:r w:rsidRPr="008F3CE0">
        <w:rPr>
          <w:highlight w:val="yellow"/>
        </w:rPr>
        <w:br w:type="page"/>
      </w:r>
    </w:p>
    <w:p w14:paraId="2A7D5512" w14:textId="6DC9CD3E" w:rsidR="00E66558" w:rsidRPr="008A2AAD" w:rsidRDefault="009D71E8">
      <w:pPr>
        <w:pStyle w:val="Heading2"/>
      </w:pPr>
      <w:bookmarkStart w:id="17" w:name="_Hlk121264319"/>
      <w:r w:rsidRPr="008A2AAD">
        <w:lastRenderedPageBreak/>
        <w:t xml:space="preserve">Activity </w:t>
      </w:r>
      <w:r w:rsidR="00B37ECA">
        <w:t>this</w:t>
      </w:r>
      <w:r w:rsidR="00986F7A">
        <w:t xml:space="preserve"> </w:t>
      </w:r>
      <w:r w:rsidRPr="008A2AAD">
        <w:t>academic year</w:t>
      </w:r>
    </w:p>
    <w:p w14:paraId="2A7D5513" w14:textId="77777777" w:rsidR="00E66558" w:rsidRPr="008A2AAD" w:rsidRDefault="009D71E8">
      <w:pPr>
        <w:spacing w:after="480"/>
      </w:pPr>
      <w:r w:rsidRPr="008A2AAD">
        <w:t xml:space="preserve">This details how we intend to spend our pupil premium (and recovery premium funding) </w:t>
      </w:r>
      <w:r w:rsidRPr="008A2AAD">
        <w:rPr>
          <w:b/>
          <w:bCs/>
        </w:rPr>
        <w:t>this academic year</w:t>
      </w:r>
      <w:r w:rsidRPr="008A2AAD">
        <w:t xml:space="preserve"> to address the challenges listed above.</w:t>
      </w:r>
    </w:p>
    <w:p w14:paraId="2A7D5514" w14:textId="77777777" w:rsidR="00E66558" w:rsidRPr="008A2AAD" w:rsidRDefault="009D71E8">
      <w:pPr>
        <w:pStyle w:val="Heading3"/>
      </w:pPr>
      <w:r w:rsidRPr="008A2AAD">
        <w:t>Teaching (for example, CPD, recruitment and retention)</w:t>
      </w:r>
    </w:p>
    <w:p w14:paraId="2A7D5515" w14:textId="097FACF2" w:rsidR="00E66558" w:rsidRPr="008A2AAD" w:rsidRDefault="009D71E8" w:rsidP="00877501">
      <w:pPr>
        <w:rPr>
          <w:color w:val="0070C0"/>
        </w:rPr>
      </w:pPr>
      <w:r w:rsidRPr="008A2AAD">
        <w:t>Budgeted cost</w:t>
      </w:r>
      <w:r w:rsidRPr="004D6B8B">
        <w:t xml:space="preserve">: </w:t>
      </w:r>
      <w:r w:rsidRPr="004D6B8B">
        <w:rPr>
          <w:b/>
          <w:bCs/>
          <w:color w:val="auto"/>
        </w:rPr>
        <w:t>£</w:t>
      </w:r>
      <w:r w:rsidR="004D6B8B">
        <w:rPr>
          <w:b/>
          <w:bCs/>
          <w:color w:val="auto"/>
        </w:rPr>
        <w:t>9</w:t>
      </w:r>
      <w:r w:rsidR="008A2AAD" w:rsidRPr="004D6B8B">
        <w:rPr>
          <w:b/>
          <w:bCs/>
          <w:color w:val="auto"/>
        </w:rPr>
        <w:t>,</w:t>
      </w:r>
      <w:r w:rsidR="004D6B8B">
        <w:rPr>
          <w:b/>
          <w:bCs/>
          <w:color w:val="auto"/>
        </w:rPr>
        <w:t>623</w:t>
      </w:r>
    </w:p>
    <w:tbl>
      <w:tblPr>
        <w:tblW w:w="5078" w:type="pct"/>
        <w:tblLayout w:type="fixed"/>
        <w:tblCellMar>
          <w:left w:w="10" w:type="dxa"/>
          <w:right w:w="10" w:type="dxa"/>
        </w:tblCellMar>
        <w:tblLook w:val="04A0" w:firstRow="1" w:lastRow="0" w:firstColumn="1" w:lastColumn="0" w:noHBand="0" w:noVBand="1"/>
      </w:tblPr>
      <w:tblGrid>
        <w:gridCol w:w="3397"/>
        <w:gridCol w:w="4536"/>
        <w:gridCol w:w="1701"/>
      </w:tblGrid>
      <w:tr w:rsidR="00E66558" w:rsidRPr="008F3CE0" w14:paraId="2A7D5519" w14:textId="77777777" w:rsidTr="00107500">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Pr="00A753D4" w:rsidRDefault="009D71E8">
            <w:pPr>
              <w:pStyle w:val="TableHeader"/>
              <w:jc w:val="left"/>
              <w:rPr>
                <w:sz w:val="20"/>
                <w:szCs w:val="20"/>
              </w:rPr>
            </w:pPr>
            <w:r w:rsidRPr="00A753D4">
              <w:rPr>
                <w:sz w:val="20"/>
                <w:szCs w:val="20"/>
              </w:rPr>
              <w:t>Activity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Pr="00A753D4" w:rsidRDefault="009D71E8">
            <w:pPr>
              <w:pStyle w:val="TableHeader"/>
              <w:jc w:val="left"/>
              <w:rPr>
                <w:sz w:val="20"/>
                <w:szCs w:val="20"/>
              </w:rPr>
            </w:pPr>
            <w:r w:rsidRPr="00A753D4">
              <w:rPr>
                <w:sz w:val="20"/>
                <w:szCs w:val="20"/>
              </w:rPr>
              <w:t>Evidence that supports this approach</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556C3FB2" w:rsidR="00E66558" w:rsidRPr="00A753D4" w:rsidRDefault="009D71E8" w:rsidP="00A753D4">
            <w:pPr>
              <w:pStyle w:val="TableHeader"/>
              <w:jc w:val="left"/>
              <w:rPr>
                <w:sz w:val="20"/>
                <w:szCs w:val="20"/>
              </w:rPr>
            </w:pPr>
            <w:r w:rsidRPr="00A753D4">
              <w:rPr>
                <w:sz w:val="20"/>
                <w:szCs w:val="20"/>
              </w:rPr>
              <w:t>Challenge n</w:t>
            </w:r>
            <w:r w:rsidR="00A753D4" w:rsidRPr="00A753D4">
              <w:rPr>
                <w:sz w:val="20"/>
                <w:szCs w:val="20"/>
              </w:rPr>
              <w:t xml:space="preserve">o. </w:t>
            </w:r>
            <w:r w:rsidRPr="00A753D4">
              <w:rPr>
                <w:sz w:val="20"/>
                <w:szCs w:val="20"/>
              </w:rPr>
              <w:t>addressed</w:t>
            </w:r>
          </w:p>
        </w:tc>
      </w:tr>
      <w:tr w:rsidR="00733915" w:rsidRPr="008F3CE0" w14:paraId="14077A69" w14:textId="77777777" w:rsidTr="00107500">
        <w:trPr>
          <w:trHeight w:val="1106"/>
        </w:trPr>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6BBBDC" w14:textId="127F6C77" w:rsidR="00733915" w:rsidRDefault="00733915" w:rsidP="00107500">
            <w:pPr>
              <w:pStyle w:val="TableRow"/>
              <w:spacing w:before="0" w:after="0"/>
              <w:ind w:left="29"/>
              <w:rPr>
                <w:rFonts w:cs="Arial"/>
                <w:sz w:val="22"/>
                <w:szCs w:val="22"/>
              </w:rPr>
            </w:pPr>
            <w:r w:rsidRPr="00107500">
              <w:rPr>
                <w:rFonts w:cs="Arial"/>
                <w:sz w:val="22"/>
                <w:szCs w:val="22"/>
              </w:rPr>
              <w:t>Pupil progress meetings held after each Data Drop throughout the year (</w:t>
            </w:r>
            <w:r w:rsidR="00F24BE1">
              <w:rPr>
                <w:rFonts w:cs="Arial"/>
                <w:sz w:val="22"/>
                <w:szCs w:val="22"/>
              </w:rPr>
              <w:t>3</w:t>
            </w:r>
            <w:r w:rsidRPr="00107500">
              <w:rPr>
                <w:rFonts w:cs="Arial"/>
                <w:sz w:val="22"/>
                <w:szCs w:val="22"/>
              </w:rPr>
              <w:t xml:space="preserve"> times) using PAG grids to support discussions [PP/PPG children a key group for discussion - academic &amp; pastoral progress].</w:t>
            </w:r>
          </w:p>
          <w:p w14:paraId="7EF18551" w14:textId="278F52E4" w:rsidR="00107500" w:rsidRPr="00107500" w:rsidRDefault="00107500" w:rsidP="00107500">
            <w:pPr>
              <w:pStyle w:val="TableRow"/>
              <w:spacing w:before="0" w:after="0"/>
              <w:ind w:left="29"/>
              <w:rPr>
                <w:rFonts w:cs="Arial"/>
                <w:iCs/>
                <w:color w:val="auto"/>
                <w:sz w:val="22"/>
                <w:szCs w:val="22"/>
                <w:highlight w:val="yellow"/>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9475D4" w14:textId="6071B8B6" w:rsidR="00733915" w:rsidRPr="00107500" w:rsidRDefault="00733915" w:rsidP="00107500">
            <w:pPr>
              <w:pStyle w:val="TableRowCentered"/>
              <w:spacing w:before="0" w:after="0"/>
              <w:jc w:val="left"/>
              <w:rPr>
                <w:rFonts w:cs="Arial"/>
                <w:color w:val="auto"/>
                <w:sz w:val="22"/>
                <w:szCs w:val="22"/>
                <w:highlight w:val="yellow"/>
              </w:rPr>
            </w:pPr>
            <w:r w:rsidRPr="00107500">
              <w:rPr>
                <w:rFonts w:cs="Arial"/>
                <w:sz w:val="22"/>
                <w:szCs w:val="22"/>
              </w:rPr>
              <w:t>Research shows a robust approach to monitoring and evaluation of interventions means gaps in achievement can be assessed and planned actions/interventions evaluated and adapted.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79142A" w14:textId="5F2B4AD6" w:rsidR="00733915" w:rsidRPr="00107500" w:rsidRDefault="00567369" w:rsidP="00107500">
            <w:pPr>
              <w:pStyle w:val="TableRowCentered"/>
              <w:spacing w:before="0" w:after="0"/>
              <w:jc w:val="left"/>
              <w:rPr>
                <w:rFonts w:cs="Arial"/>
                <w:color w:val="auto"/>
                <w:sz w:val="22"/>
                <w:szCs w:val="22"/>
                <w:highlight w:val="yellow"/>
              </w:rPr>
            </w:pPr>
            <w:r w:rsidRPr="00107500">
              <w:rPr>
                <w:rFonts w:cs="Arial"/>
                <w:color w:val="auto"/>
                <w:sz w:val="22"/>
                <w:szCs w:val="22"/>
              </w:rPr>
              <w:t>1, 3, 4</w:t>
            </w:r>
          </w:p>
        </w:tc>
      </w:tr>
      <w:tr w:rsidR="00E66558" w:rsidRPr="008F3CE0" w14:paraId="2A7D551D" w14:textId="77777777" w:rsidTr="00107500">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B85089" w14:textId="77777777" w:rsidR="00E62B8B" w:rsidRPr="00107500" w:rsidRDefault="003E3735" w:rsidP="00107500">
            <w:pPr>
              <w:pStyle w:val="TableRow"/>
              <w:spacing w:before="0" w:after="0"/>
              <w:ind w:left="29"/>
              <w:rPr>
                <w:rFonts w:cs="Arial"/>
                <w:color w:val="auto"/>
                <w:sz w:val="22"/>
                <w:szCs w:val="22"/>
                <w:shd w:val="clear" w:color="auto" w:fill="FFFFFF"/>
              </w:rPr>
            </w:pPr>
            <w:r w:rsidRPr="00107500">
              <w:rPr>
                <w:rFonts w:cs="Arial"/>
                <w:iCs/>
                <w:color w:val="auto"/>
                <w:sz w:val="22"/>
                <w:szCs w:val="22"/>
                <w:lang w:val="en-US"/>
              </w:rPr>
              <w:t xml:space="preserve">Purchase of </w:t>
            </w:r>
            <w:proofErr w:type="spellStart"/>
            <w:r w:rsidRPr="00107500">
              <w:rPr>
                <w:rFonts w:cs="Arial"/>
                <w:iCs/>
                <w:color w:val="auto"/>
                <w:sz w:val="22"/>
                <w:szCs w:val="22"/>
                <w:lang w:val="en-US"/>
              </w:rPr>
              <w:t>s</w:t>
            </w:r>
            <w:r w:rsidR="000F4EB1" w:rsidRPr="00107500">
              <w:rPr>
                <w:rFonts w:cs="Arial"/>
                <w:iCs/>
                <w:color w:val="auto"/>
                <w:sz w:val="22"/>
                <w:szCs w:val="22"/>
                <w:lang w:val="en-US"/>
              </w:rPr>
              <w:t>tandardised</w:t>
            </w:r>
            <w:proofErr w:type="spellEnd"/>
            <w:r w:rsidR="000F4EB1" w:rsidRPr="00107500">
              <w:rPr>
                <w:rFonts w:cs="Arial"/>
                <w:iCs/>
                <w:color w:val="auto"/>
                <w:sz w:val="22"/>
                <w:szCs w:val="22"/>
                <w:lang w:val="en-US"/>
              </w:rPr>
              <w:t xml:space="preserve"> diagnostic assessments</w:t>
            </w:r>
            <w:r w:rsidR="000C3FC9" w:rsidRPr="00107500">
              <w:rPr>
                <w:rFonts w:cs="Arial"/>
                <w:iCs/>
                <w:color w:val="auto"/>
                <w:sz w:val="22"/>
                <w:szCs w:val="22"/>
                <w:lang w:val="en-US"/>
              </w:rPr>
              <w:t>.</w:t>
            </w:r>
            <w:r w:rsidR="00804168" w:rsidRPr="00107500">
              <w:rPr>
                <w:rFonts w:cs="Arial"/>
                <w:iCs/>
                <w:color w:val="auto"/>
                <w:sz w:val="22"/>
                <w:szCs w:val="22"/>
                <w:lang w:val="en-US"/>
              </w:rPr>
              <w:t xml:space="preserve"> </w:t>
            </w:r>
          </w:p>
          <w:p w14:paraId="2A7D551A" w14:textId="7873300F" w:rsidR="004414EB" w:rsidRPr="00107500" w:rsidRDefault="00564DA6" w:rsidP="00107500">
            <w:pPr>
              <w:pStyle w:val="TableRow"/>
              <w:spacing w:before="0" w:after="0"/>
              <w:ind w:left="29"/>
              <w:rPr>
                <w:rFonts w:cs="Arial"/>
                <w:color w:val="auto"/>
                <w:sz w:val="22"/>
                <w:szCs w:val="22"/>
                <w:shd w:val="clear" w:color="auto" w:fill="FFFFFF"/>
              </w:rPr>
            </w:pPr>
            <w:r w:rsidRPr="00107500">
              <w:rPr>
                <w:rFonts w:cs="Arial"/>
                <w:color w:val="auto"/>
                <w:sz w:val="22"/>
                <w:szCs w:val="22"/>
                <w:shd w:val="clear" w:color="auto" w:fill="FFFFFF"/>
              </w:rPr>
              <w:t>T</w:t>
            </w:r>
            <w:r w:rsidR="00E5016D" w:rsidRPr="00107500">
              <w:rPr>
                <w:rFonts w:cs="Arial"/>
                <w:color w:val="auto"/>
                <w:sz w:val="22"/>
                <w:szCs w:val="22"/>
                <w:shd w:val="clear" w:color="auto" w:fill="FFFFFF"/>
              </w:rPr>
              <w:t>raining</w:t>
            </w:r>
            <w:r w:rsidR="004414EB" w:rsidRPr="00107500">
              <w:rPr>
                <w:rFonts w:cs="Arial"/>
                <w:color w:val="auto"/>
                <w:sz w:val="22"/>
                <w:szCs w:val="22"/>
                <w:shd w:val="clear" w:color="auto" w:fill="FFFFFF"/>
              </w:rPr>
              <w:t xml:space="preserve"> for staff to ensure assessment</w:t>
            </w:r>
            <w:r w:rsidR="009E02BF" w:rsidRPr="00107500">
              <w:rPr>
                <w:rFonts w:cs="Arial"/>
                <w:color w:val="auto"/>
                <w:sz w:val="22"/>
                <w:szCs w:val="22"/>
                <w:shd w:val="clear" w:color="auto" w:fill="FFFFFF"/>
              </w:rPr>
              <w:t>s interpreted</w:t>
            </w:r>
            <w:r w:rsidR="0027576C" w:rsidRPr="00107500">
              <w:rPr>
                <w:rFonts w:cs="Arial"/>
                <w:color w:val="auto"/>
                <w:sz w:val="22"/>
                <w:szCs w:val="22"/>
                <w:shd w:val="clear" w:color="auto" w:fill="FFFFFF"/>
              </w:rPr>
              <w:t xml:space="preserve"> </w:t>
            </w:r>
            <w:r w:rsidR="00BB0044" w:rsidRPr="00107500">
              <w:rPr>
                <w:rFonts w:cs="Arial"/>
                <w:color w:val="auto"/>
                <w:sz w:val="22"/>
                <w:szCs w:val="22"/>
                <w:shd w:val="clear" w:color="auto" w:fill="FFFFFF"/>
              </w:rPr>
              <w:t xml:space="preserve">and administered </w:t>
            </w:r>
            <w:r w:rsidR="0027576C" w:rsidRPr="00107500">
              <w:rPr>
                <w:rFonts w:cs="Arial"/>
                <w:color w:val="auto"/>
                <w:sz w:val="22"/>
                <w:szCs w:val="22"/>
                <w:shd w:val="clear" w:color="auto" w:fill="FFFFFF"/>
              </w:rPr>
              <w:t>correctly</w:t>
            </w:r>
            <w:r w:rsidR="00001891" w:rsidRPr="00107500">
              <w:rPr>
                <w:rFonts w:cs="Arial"/>
                <w:color w:val="auto"/>
                <w:sz w:val="22"/>
                <w:szCs w:val="22"/>
                <w:shd w:val="clear" w:color="auto" w:fill="FFFFFF"/>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F67951" w14:textId="113E27A0" w:rsidR="007B3CB0" w:rsidRPr="00107500" w:rsidRDefault="00D637A7" w:rsidP="00107500">
            <w:pPr>
              <w:pStyle w:val="TableRowCentered"/>
              <w:spacing w:before="0" w:after="0"/>
              <w:jc w:val="left"/>
              <w:rPr>
                <w:rFonts w:cs="Arial"/>
                <w:color w:val="auto"/>
                <w:sz w:val="22"/>
                <w:szCs w:val="22"/>
              </w:rPr>
            </w:pPr>
            <w:r w:rsidRPr="00107500">
              <w:rPr>
                <w:rFonts w:cs="Arial"/>
                <w:color w:val="auto"/>
                <w:sz w:val="22"/>
                <w:szCs w:val="22"/>
              </w:rPr>
              <w:t>S</w:t>
            </w:r>
            <w:r w:rsidR="00A92F8B" w:rsidRPr="00107500">
              <w:rPr>
                <w:rFonts w:cs="Arial"/>
                <w:color w:val="auto"/>
                <w:sz w:val="22"/>
                <w:szCs w:val="22"/>
              </w:rPr>
              <w:t xml:space="preserve">tandardised tests </w:t>
            </w:r>
            <w:r w:rsidR="00D472FE" w:rsidRPr="00107500">
              <w:rPr>
                <w:rFonts w:cs="Arial"/>
                <w:color w:val="auto"/>
                <w:sz w:val="22"/>
                <w:szCs w:val="22"/>
              </w:rPr>
              <w:t xml:space="preserve">can </w:t>
            </w:r>
            <w:r w:rsidR="0090459D" w:rsidRPr="00107500">
              <w:rPr>
                <w:rFonts w:cs="Arial"/>
                <w:color w:val="auto"/>
                <w:sz w:val="22"/>
                <w:szCs w:val="22"/>
              </w:rPr>
              <w:t xml:space="preserve">provide reliable insights </w:t>
            </w:r>
            <w:r w:rsidR="00324224" w:rsidRPr="00107500">
              <w:rPr>
                <w:rFonts w:cs="Arial"/>
                <w:color w:val="auto"/>
                <w:sz w:val="22"/>
                <w:szCs w:val="22"/>
              </w:rPr>
              <w:t>into the specific streng</w:t>
            </w:r>
            <w:r w:rsidR="0058405F" w:rsidRPr="00107500">
              <w:rPr>
                <w:rFonts w:cs="Arial"/>
                <w:color w:val="auto"/>
                <w:sz w:val="22"/>
                <w:szCs w:val="22"/>
              </w:rPr>
              <w:t>ths and weaknesses of each pupil</w:t>
            </w:r>
            <w:r w:rsidR="00867B4E" w:rsidRPr="00107500">
              <w:rPr>
                <w:rFonts w:cs="Arial"/>
                <w:color w:val="auto"/>
                <w:sz w:val="22"/>
                <w:szCs w:val="22"/>
              </w:rPr>
              <w:t xml:space="preserve"> to help ensure they receive the correct additional support </w:t>
            </w:r>
            <w:r w:rsidR="00821A91" w:rsidRPr="00107500">
              <w:rPr>
                <w:rFonts w:cs="Arial"/>
                <w:color w:val="auto"/>
                <w:sz w:val="22"/>
                <w:szCs w:val="22"/>
              </w:rPr>
              <w:t>through interventions or teacher instruction:</w:t>
            </w:r>
          </w:p>
          <w:p w14:paraId="123D6AF7" w14:textId="77777777" w:rsidR="00E66558" w:rsidRPr="00107500" w:rsidRDefault="00246F06" w:rsidP="00107500">
            <w:pPr>
              <w:pStyle w:val="TableRowCentered"/>
              <w:spacing w:before="0" w:after="0"/>
              <w:jc w:val="left"/>
              <w:rPr>
                <w:rFonts w:cs="Arial"/>
                <w:color w:val="0070C0"/>
                <w:sz w:val="20"/>
                <w:u w:val="single"/>
              </w:rPr>
            </w:pPr>
            <w:hyperlink r:id="rId11" w:history="1">
              <w:r w:rsidR="007B3CB0" w:rsidRPr="00107500">
                <w:rPr>
                  <w:rFonts w:cs="Arial"/>
                  <w:color w:val="0070C0"/>
                  <w:sz w:val="20"/>
                  <w:u w:val="single"/>
                </w:rPr>
                <w:t>Standardised tests | Assessing and Monitoring Pupil Progress | Education Endowment Foundation | EEF</w:t>
              </w:r>
            </w:hyperlink>
          </w:p>
          <w:p w14:paraId="2A7D551B" w14:textId="6392CFDE" w:rsidR="00107500" w:rsidRPr="00107500" w:rsidRDefault="00107500" w:rsidP="00107500">
            <w:pPr>
              <w:pStyle w:val="TableRowCentered"/>
              <w:spacing w:before="0" w:after="0"/>
              <w:jc w:val="left"/>
              <w:rPr>
                <w:rFonts w:cs="Arial"/>
                <w:color w:val="auto"/>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1821784F" w:rsidR="00E66558" w:rsidRPr="00107500" w:rsidRDefault="0060246D" w:rsidP="00107500">
            <w:pPr>
              <w:pStyle w:val="TableRowCentered"/>
              <w:spacing w:before="0" w:after="0"/>
              <w:jc w:val="left"/>
              <w:rPr>
                <w:rFonts w:cs="Arial"/>
                <w:color w:val="auto"/>
                <w:sz w:val="22"/>
                <w:szCs w:val="22"/>
              </w:rPr>
            </w:pPr>
            <w:r w:rsidRPr="00107500">
              <w:rPr>
                <w:rFonts w:cs="Arial"/>
                <w:color w:val="auto"/>
                <w:sz w:val="22"/>
                <w:szCs w:val="22"/>
              </w:rPr>
              <w:t>1, 2, 3</w:t>
            </w:r>
            <w:r w:rsidR="002E63BB" w:rsidRPr="00107500">
              <w:rPr>
                <w:rFonts w:cs="Arial"/>
                <w:color w:val="auto"/>
                <w:sz w:val="22"/>
                <w:szCs w:val="22"/>
              </w:rPr>
              <w:t>, 4</w:t>
            </w:r>
            <w:r w:rsidRPr="00107500">
              <w:rPr>
                <w:rFonts w:cs="Arial"/>
                <w:color w:val="auto"/>
                <w:sz w:val="22"/>
                <w:szCs w:val="22"/>
              </w:rPr>
              <w:t xml:space="preserve"> </w:t>
            </w:r>
          </w:p>
        </w:tc>
      </w:tr>
      <w:tr w:rsidR="00567369" w:rsidRPr="008F3CE0" w14:paraId="00BCAA2D" w14:textId="77777777" w:rsidTr="00107500">
        <w:trPr>
          <w:trHeight w:val="876"/>
        </w:trPr>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8EAE0B" w14:textId="77777777" w:rsidR="00567369" w:rsidRDefault="00567369" w:rsidP="00107500">
            <w:pPr>
              <w:pStyle w:val="TableRow"/>
              <w:spacing w:before="0" w:after="0"/>
              <w:ind w:left="29"/>
              <w:rPr>
                <w:rFonts w:cs="Arial"/>
                <w:sz w:val="22"/>
                <w:szCs w:val="22"/>
                <w:lang w:val="en-US"/>
              </w:rPr>
            </w:pPr>
            <w:r w:rsidRPr="00107500">
              <w:rPr>
                <w:rFonts w:cs="Arial"/>
                <w:sz w:val="22"/>
                <w:szCs w:val="22"/>
                <w:lang w:val="en-US"/>
              </w:rPr>
              <w:t>Regular whole staff CPD focused on school improvement actions, establishing a clear philosophy for teaching and Learning.</w:t>
            </w:r>
          </w:p>
          <w:p w14:paraId="30D8FF9A" w14:textId="4ECABBAD" w:rsidR="00107500" w:rsidRPr="00107500" w:rsidRDefault="00107500" w:rsidP="00107500">
            <w:pPr>
              <w:pStyle w:val="TableRow"/>
              <w:spacing w:before="0" w:after="0"/>
              <w:ind w:left="29"/>
              <w:rPr>
                <w:rFonts w:cs="Arial"/>
                <w:iCs/>
                <w:color w:val="auto"/>
                <w:sz w:val="22"/>
                <w:szCs w:val="22"/>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D28DB7" w14:textId="2D8F06CA" w:rsidR="00567369" w:rsidRPr="00107500" w:rsidRDefault="00567369" w:rsidP="00107500">
            <w:pPr>
              <w:pStyle w:val="TableRowCentered"/>
              <w:spacing w:before="0" w:after="0"/>
              <w:jc w:val="left"/>
              <w:rPr>
                <w:rFonts w:cs="Arial"/>
                <w:color w:val="auto"/>
                <w:sz w:val="22"/>
                <w:szCs w:val="22"/>
              </w:rPr>
            </w:pPr>
            <w:r w:rsidRPr="00107500">
              <w:rPr>
                <w:rFonts w:cs="Arial"/>
                <w:sz w:val="22"/>
                <w:szCs w:val="22"/>
              </w:rPr>
              <w:t>Research shows effects of high-quality teaching are especially significant for pupils from disadvantaged backgrounds.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9365FF" w14:textId="40D7A6B1" w:rsidR="00567369" w:rsidRPr="00107500" w:rsidRDefault="00567369" w:rsidP="00107500">
            <w:pPr>
              <w:pStyle w:val="TableRowCentered"/>
              <w:spacing w:before="0" w:after="0"/>
              <w:jc w:val="left"/>
              <w:rPr>
                <w:rFonts w:cs="Arial"/>
                <w:color w:val="auto"/>
                <w:sz w:val="22"/>
                <w:szCs w:val="22"/>
              </w:rPr>
            </w:pPr>
            <w:r w:rsidRPr="00107500">
              <w:rPr>
                <w:rFonts w:cs="Arial"/>
                <w:color w:val="auto"/>
                <w:sz w:val="22"/>
                <w:szCs w:val="22"/>
              </w:rPr>
              <w:t>1</w:t>
            </w:r>
            <w:r w:rsidR="00107500" w:rsidRPr="00107500">
              <w:rPr>
                <w:rFonts w:cs="Arial"/>
                <w:color w:val="auto"/>
                <w:sz w:val="22"/>
                <w:szCs w:val="22"/>
              </w:rPr>
              <w:t>, 2, 3, 4</w:t>
            </w:r>
          </w:p>
        </w:tc>
      </w:tr>
      <w:tr w:rsidR="00567369" w:rsidRPr="008F3CE0" w14:paraId="001CEA7B" w14:textId="77777777" w:rsidTr="00107500">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361378" w14:textId="77777777" w:rsidR="00567369" w:rsidRDefault="00567369" w:rsidP="00107500">
            <w:pPr>
              <w:pStyle w:val="TableRow"/>
              <w:spacing w:before="0" w:after="0"/>
              <w:ind w:left="29"/>
              <w:rPr>
                <w:rFonts w:cs="Arial"/>
                <w:sz w:val="22"/>
                <w:szCs w:val="22"/>
                <w:lang w:val="en-US"/>
              </w:rPr>
            </w:pPr>
            <w:r w:rsidRPr="00107500">
              <w:rPr>
                <w:rFonts w:cs="Arial"/>
                <w:sz w:val="22"/>
                <w:szCs w:val="22"/>
                <w:lang w:val="en-US"/>
              </w:rPr>
              <w:t>Staff training on the concept of growth mindsets. Develop the ‘Learning Pit’ analogy and use for self and peer assessment of skills, knowledge and learning behaviours.</w:t>
            </w:r>
          </w:p>
          <w:p w14:paraId="78E6B8CD" w14:textId="390A323D" w:rsidR="00107500" w:rsidRPr="00107500" w:rsidRDefault="00107500" w:rsidP="00107500">
            <w:pPr>
              <w:pStyle w:val="TableRow"/>
              <w:spacing w:before="0" w:after="0"/>
              <w:ind w:left="29"/>
              <w:rPr>
                <w:rFonts w:cs="Arial"/>
                <w:iCs/>
                <w:color w:val="auto"/>
                <w:sz w:val="22"/>
                <w:szCs w:val="22"/>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4C99BE" w14:textId="6D832628" w:rsidR="00567369" w:rsidRPr="00107500" w:rsidRDefault="00567369" w:rsidP="00107500">
            <w:pPr>
              <w:pStyle w:val="TableRowCentered"/>
              <w:spacing w:before="0" w:after="0"/>
              <w:jc w:val="left"/>
              <w:rPr>
                <w:rFonts w:cs="Arial"/>
                <w:color w:val="auto"/>
                <w:sz w:val="22"/>
                <w:szCs w:val="22"/>
              </w:rPr>
            </w:pPr>
            <w:r w:rsidRPr="00107500">
              <w:rPr>
                <w:rFonts w:cs="Arial"/>
                <w:sz w:val="22"/>
                <w:szCs w:val="22"/>
              </w:rPr>
              <w:t>A growth mindset is the belief that your skills and abilities can change. The children can believe that they can work at something and improve.</w:t>
            </w:r>
            <w:r w:rsidR="00107500" w:rsidRPr="00107500">
              <w:rPr>
                <w:rFonts w:cs="Arial"/>
                <w:sz w:val="22"/>
                <w:szCs w:val="22"/>
              </w:rPr>
              <w:t xml:space="preserve"> Research shows that students with a growth mindset tend to outperform students with a fixed mindset.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B2DEE0" w14:textId="5518D4B1" w:rsidR="00567369" w:rsidRPr="00107500" w:rsidRDefault="00567369" w:rsidP="00107500">
            <w:pPr>
              <w:pStyle w:val="TableRowCentered"/>
              <w:spacing w:before="0" w:after="0"/>
              <w:jc w:val="left"/>
              <w:rPr>
                <w:rFonts w:cs="Arial"/>
                <w:color w:val="auto"/>
                <w:sz w:val="22"/>
                <w:szCs w:val="22"/>
              </w:rPr>
            </w:pPr>
            <w:r w:rsidRPr="00107500">
              <w:rPr>
                <w:rFonts w:cs="Arial"/>
                <w:color w:val="auto"/>
                <w:sz w:val="22"/>
                <w:szCs w:val="22"/>
              </w:rPr>
              <w:t>1, 2</w:t>
            </w:r>
          </w:p>
        </w:tc>
      </w:tr>
      <w:tr w:rsidR="00562604" w:rsidRPr="008F3CE0" w14:paraId="79E0CC9B" w14:textId="77777777" w:rsidTr="00107500">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7F6600" w14:textId="77777777" w:rsidR="00562604" w:rsidRPr="00107500" w:rsidRDefault="00562604" w:rsidP="00107500">
            <w:pPr>
              <w:spacing w:after="0" w:line="240" w:lineRule="auto"/>
              <w:rPr>
                <w:rFonts w:cs="Arial"/>
                <w:sz w:val="22"/>
                <w:szCs w:val="22"/>
                <w:lang w:val="en-US"/>
              </w:rPr>
            </w:pPr>
            <w:r w:rsidRPr="00107500">
              <w:rPr>
                <w:rFonts w:cs="Arial"/>
                <w:sz w:val="22"/>
                <w:szCs w:val="22"/>
                <w:lang w:val="en-US"/>
              </w:rPr>
              <w:t>Staff training on the various AFL mechanisms to be used in English and Maths.</w:t>
            </w:r>
          </w:p>
          <w:p w14:paraId="6B1568A2" w14:textId="77777777" w:rsidR="00562604" w:rsidRPr="00107500" w:rsidRDefault="00562604" w:rsidP="00107500">
            <w:pPr>
              <w:pStyle w:val="TableRow"/>
              <w:spacing w:before="0" w:after="0"/>
              <w:ind w:left="29"/>
              <w:rPr>
                <w:rFonts w:cs="Arial"/>
                <w:sz w:val="22"/>
                <w:szCs w:val="22"/>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560BD8" w14:textId="77777777" w:rsidR="00562604" w:rsidRDefault="00562604" w:rsidP="00107500">
            <w:pPr>
              <w:pStyle w:val="TableRowCentered"/>
              <w:spacing w:before="0" w:after="0"/>
              <w:jc w:val="left"/>
              <w:rPr>
                <w:rFonts w:cs="Arial"/>
                <w:sz w:val="22"/>
                <w:szCs w:val="22"/>
                <w:shd w:val="clear" w:color="auto" w:fill="FFFFFF"/>
              </w:rPr>
            </w:pPr>
            <w:r w:rsidRPr="00107500">
              <w:rPr>
                <w:rFonts w:cs="Arial"/>
                <w:sz w:val="22"/>
                <w:szCs w:val="22"/>
                <w:shd w:val="clear" w:color="auto" w:fill="FFFFFF"/>
              </w:rPr>
              <w:t xml:space="preserve">The EEF reports the high impact of </w:t>
            </w:r>
            <w:proofErr w:type="spellStart"/>
            <w:r w:rsidRPr="00107500">
              <w:rPr>
                <w:rFonts w:cs="Arial"/>
                <w:sz w:val="22"/>
                <w:szCs w:val="22"/>
                <w:shd w:val="clear" w:color="auto" w:fill="FFFFFF"/>
              </w:rPr>
              <w:t>AfL</w:t>
            </w:r>
            <w:proofErr w:type="spellEnd"/>
            <w:r w:rsidRPr="00107500">
              <w:rPr>
                <w:rFonts w:cs="Arial"/>
                <w:sz w:val="22"/>
                <w:szCs w:val="22"/>
                <w:shd w:val="clear" w:color="auto" w:fill="FFFFFF"/>
              </w:rPr>
              <w:t xml:space="preserve"> based on extensive evidence. High-quality teaching is essential to achieving the best outcomes for all pupils, particularly those most disadvantaged.</w:t>
            </w:r>
          </w:p>
          <w:p w14:paraId="2F5C09A9" w14:textId="66B44208" w:rsidR="00107500" w:rsidRPr="00107500" w:rsidRDefault="00107500" w:rsidP="00107500">
            <w:pPr>
              <w:pStyle w:val="TableRowCentered"/>
              <w:spacing w:before="0" w:after="0"/>
              <w:jc w:val="left"/>
              <w:rPr>
                <w:rFonts w:cs="Arial"/>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EB6724" w14:textId="606A9B6A" w:rsidR="00562604" w:rsidRPr="00107500" w:rsidRDefault="00562604" w:rsidP="00107500">
            <w:pPr>
              <w:pStyle w:val="TableRowCentered"/>
              <w:spacing w:before="0" w:after="0"/>
              <w:jc w:val="left"/>
              <w:rPr>
                <w:rFonts w:cs="Arial"/>
                <w:color w:val="auto"/>
                <w:sz w:val="22"/>
                <w:szCs w:val="22"/>
              </w:rPr>
            </w:pPr>
            <w:r w:rsidRPr="00107500">
              <w:rPr>
                <w:rFonts w:cs="Arial"/>
                <w:color w:val="auto"/>
                <w:sz w:val="22"/>
                <w:szCs w:val="22"/>
              </w:rPr>
              <w:t>1</w:t>
            </w:r>
          </w:p>
        </w:tc>
      </w:tr>
      <w:tr w:rsidR="00107500" w:rsidRPr="008F3CE0" w14:paraId="6B35825F" w14:textId="77777777" w:rsidTr="00107500">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F11868" w14:textId="43650817" w:rsidR="00107500" w:rsidRPr="00107500" w:rsidRDefault="00107500" w:rsidP="00107500">
            <w:pPr>
              <w:spacing w:after="0" w:line="240" w:lineRule="auto"/>
              <w:ind w:left="28" w:right="57"/>
              <w:rPr>
                <w:rFonts w:cs="Arial"/>
                <w:sz w:val="22"/>
                <w:szCs w:val="22"/>
                <w:lang w:val="en-US"/>
              </w:rPr>
            </w:pPr>
            <w:r w:rsidRPr="00107500">
              <w:rPr>
                <w:rFonts w:cs="Arial"/>
                <w:color w:val="auto"/>
                <w:sz w:val="22"/>
                <w:szCs w:val="22"/>
              </w:rPr>
              <w:t>Enhancement of our English teaching and curriculum planning.</w:t>
            </w:r>
            <w:r>
              <w:rPr>
                <w:rFonts w:cs="Arial"/>
                <w:color w:val="auto"/>
                <w:sz w:val="22"/>
                <w:szCs w:val="22"/>
              </w:rPr>
              <w:t xml:space="preserve"> </w:t>
            </w:r>
            <w:r w:rsidRPr="00107500">
              <w:rPr>
                <w:rFonts w:cs="Arial"/>
                <w:color w:val="auto"/>
                <w:sz w:val="22"/>
                <w:szCs w:val="22"/>
              </w:rPr>
              <w:t>We will fund teacher release time to work alongside experienced English leader to develop practice.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4230C3" w14:textId="172E7C14" w:rsidR="00107500" w:rsidRPr="00AD2598" w:rsidRDefault="00107500" w:rsidP="00AD2598">
            <w:pPr>
              <w:suppressAutoHyphens w:val="0"/>
              <w:autoSpaceDN/>
              <w:spacing w:after="0" w:line="240" w:lineRule="auto"/>
              <w:ind w:left="57" w:right="57"/>
              <w:rPr>
                <w:rFonts w:cs="Arial"/>
                <w:iCs/>
                <w:color w:val="auto"/>
                <w:sz w:val="22"/>
                <w:szCs w:val="22"/>
              </w:rPr>
            </w:pPr>
            <w:r w:rsidRPr="00107500">
              <w:rPr>
                <w:rFonts w:cs="Arial"/>
                <w:iCs/>
                <w:color w:val="auto"/>
                <w:sz w:val="22"/>
                <w:szCs w:val="22"/>
              </w:rPr>
              <w:t xml:space="preserve">The </w:t>
            </w:r>
            <w:r w:rsidR="00AD2598">
              <w:rPr>
                <w:rFonts w:cs="Arial"/>
                <w:iCs/>
                <w:color w:val="auto"/>
                <w:sz w:val="22"/>
                <w:szCs w:val="22"/>
              </w:rPr>
              <w:t xml:space="preserve">National Literacy Trust </w:t>
            </w:r>
            <w:r w:rsidR="00AD2598" w:rsidRPr="00AD2598">
              <w:rPr>
                <w:rFonts w:cs="Arial"/>
                <w:iCs/>
                <w:color w:val="auto"/>
                <w:sz w:val="22"/>
                <w:szCs w:val="22"/>
              </w:rPr>
              <w:t>Primary Lit</w:t>
            </w:r>
            <w:r w:rsidR="00AD2598">
              <w:rPr>
                <w:rFonts w:cs="Arial"/>
                <w:iCs/>
                <w:color w:val="auto"/>
                <w:sz w:val="22"/>
                <w:szCs w:val="22"/>
              </w:rPr>
              <w:t xml:space="preserve">eracy Research and Policy Guide shares </w:t>
            </w:r>
            <w:r w:rsidR="00AD2598" w:rsidRPr="00AD2598">
              <w:rPr>
                <w:rFonts w:cs="Arial"/>
                <w:iCs/>
                <w:color w:val="auto"/>
                <w:sz w:val="22"/>
                <w:szCs w:val="22"/>
              </w:rPr>
              <w:t xml:space="preserve">recent research and policy developments </w:t>
            </w:r>
            <w:r w:rsidR="00AD2598">
              <w:rPr>
                <w:rFonts w:cs="Arial"/>
                <w:iCs/>
                <w:color w:val="auto"/>
                <w:sz w:val="22"/>
                <w:szCs w:val="22"/>
              </w:rPr>
              <w:t xml:space="preserve">on the benefits of </w:t>
            </w:r>
            <w:r w:rsidR="00AD2598" w:rsidRPr="00AD2598">
              <w:rPr>
                <w:rFonts w:cs="Arial"/>
                <w:iCs/>
                <w:color w:val="auto"/>
                <w:sz w:val="22"/>
                <w:szCs w:val="22"/>
              </w:rPr>
              <w:t>cre</w:t>
            </w:r>
            <w:r w:rsidR="00AD2598">
              <w:rPr>
                <w:rFonts w:cs="Arial"/>
                <w:iCs/>
                <w:color w:val="auto"/>
                <w:sz w:val="22"/>
                <w:szCs w:val="22"/>
              </w:rPr>
              <w:t xml:space="preserve">ating a school writing culture and </w:t>
            </w:r>
            <w:r w:rsidR="00AD2598" w:rsidRPr="00AD2598">
              <w:rPr>
                <w:rFonts w:cs="Arial"/>
                <w:iCs/>
                <w:color w:val="auto"/>
                <w:sz w:val="22"/>
                <w:szCs w:val="22"/>
              </w:rPr>
              <w:t>writing curriculum to develop skills to support the writing process</w:t>
            </w:r>
            <w:r w:rsidR="00AD2598">
              <w:rPr>
                <w:rFonts w:cs="Arial"/>
                <w:iCs/>
                <w:color w:val="auto"/>
                <w:sz w:val="22"/>
                <w:szCs w:val="22"/>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5580A9" w14:textId="3231F519" w:rsidR="00107500" w:rsidRPr="00107500" w:rsidRDefault="00107500" w:rsidP="00107500">
            <w:pPr>
              <w:pStyle w:val="TableRowCentered"/>
              <w:spacing w:before="0" w:after="0"/>
              <w:jc w:val="left"/>
              <w:rPr>
                <w:rFonts w:cs="Arial"/>
                <w:color w:val="auto"/>
                <w:sz w:val="22"/>
                <w:szCs w:val="22"/>
              </w:rPr>
            </w:pPr>
            <w:r w:rsidRPr="00107500">
              <w:rPr>
                <w:rFonts w:cs="Arial"/>
                <w:color w:val="auto"/>
                <w:sz w:val="22"/>
                <w:szCs w:val="22"/>
              </w:rPr>
              <w:t>1</w:t>
            </w:r>
            <w:r w:rsidR="00FF731C">
              <w:rPr>
                <w:rFonts w:cs="Arial"/>
                <w:color w:val="auto"/>
                <w:sz w:val="22"/>
                <w:szCs w:val="22"/>
              </w:rPr>
              <w:t>, 3</w:t>
            </w:r>
          </w:p>
        </w:tc>
      </w:tr>
      <w:tr w:rsidR="00107500" w:rsidRPr="008F3CE0" w14:paraId="7922209E" w14:textId="77777777" w:rsidTr="00107500">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3D42D1" w14:textId="77777777" w:rsidR="00107500" w:rsidRPr="00107500" w:rsidRDefault="00107500" w:rsidP="00107500">
            <w:pPr>
              <w:spacing w:after="0" w:line="240" w:lineRule="auto"/>
              <w:ind w:left="28" w:right="57"/>
              <w:rPr>
                <w:rFonts w:cs="Arial"/>
                <w:color w:val="auto"/>
                <w:sz w:val="22"/>
                <w:szCs w:val="22"/>
              </w:rPr>
            </w:pPr>
            <w:r w:rsidRPr="00107500">
              <w:rPr>
                <w:rFonts w:cs="Arial"/>
                <w:color w:val="auto"/>
                <w:sz w:val="22"/>
                <w:szCs w:val="22"/>
              </w:rPr>
              <w:lastRenderedPageBreak/>
              <w:t>Enhancement of our maths teaching and curriculum planning in line with DfE and EEF guidance.</w:t>
            </w:r>
          </w:p>
          <w:p w14:paraId="4B38435D" w14:textId="6C393CFD" w:rsidR="00107500" w:rsidRPr="00107500" w:rsidRDefault="00107500" w:rsidP="00107500">
            <w:pPr>
              <w:spacing w:after="0" w:line="240" w:lineRule="auto"/>
              <w:rPr>
                <w:rFonts w:cs="Arial"/>
                <w:sz w:val="22"/>
                <w:szCs w:val="22"/>
                <w:lang w:val="en-US"/>
              </w:rPr>
            </w:pPr>
            <w:r w:rsidRPr="00107500">
              <w:rPr>
                <w:rFonts w:cs="Arial"/>
                <w:color w:val="auto"/>
                <w:sz w:val="22"/>
                <w:szCs w:val="22"/>
              </w:rPr>
              <w:t>We will fund teacher release time to embed key elements of guidance in school and to access resources and CPD.</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E5B9DB" w14:textId="77777777" w:rsidR="00107500" w:rsidRPr="00107500" w:rsidRDefault="00107500" w:rsidP="00107500">
            <w:pPr>
              <w:suppressAutoHyphens w:val="0"/>
              <w:autoSpaceDN/>
              <w:spacing w:after="0" w:line="240" w:lineRule="auto"/>
              <w:ind w:left="57" w:right="57"/>
              <w:rPr>
                <w:rFonts w:cs="Arial"/>
                <w:iCs/>
                <w:color w:val="auto"/>
                <w:sz w:val="22"/>
                <w:szCs w:val="22"/>
              </w:rPr>
            </w:pPr>
            <w:r w:rsidRPr="00107500">
              <w:rPr>
                <w:rFonts w:cs="Arial"/>
                <w:iCs/>
                <w:color w:val="auto"/>
                <w:sz w:val="22"/>
                <w:szCs w:val="22"/>
              </w:rPr>
              <w:t xml:space="preserve">The DfE non-statutory guidance has been produced in conjunction with the National Centre for Excellence in the Teaching of Mathematics, drawing on evidence-based approaches: </w:t>
            </w:r>
          </w:p>
          <w:p w14:paraId="0A1801D2" w14:textId="77777777" w:rsidR="00107500" w:rsidRPr="00107500" w:rsidRDefault="00246F06" w:rsidP="00107500">
            <w:pPr>
              <w:suppressAutoHyphens w:val="0"/>
              <w:autoSpaceDN/>
              <w:spacing w:after="0" w:line="240" w:lineRule="auto"/>
              <w:ind w:left="57" w:right="57"/>
              <w:rPr>
                <w:rFonts w:cs="Arial"/>
                <w:iCs/>
                <w:color w:val="0070C0"/>
                <w:sz w:val="22"/>
                <w:szCs w:val="22"/>
              </w:rPr>
            </w:pPr>
            <w:hyperlink r:id="rId12" w:history="1">
              <w:r w:rsidR="00107500" w:rsidRPr="00107500">
                <w:rPr>
                  <w:rFonts w:cs="Arial"/>
                  <w:color w:val="0070C0"/>
                  <w:sz w:val="22"/>
                  <w:szCs w:val="22"/>
                  <w:u w:val="single"/>
                </w:rPr>
                <w:t>Maths_guidance_KS_1_and_2.pdf (publishing.service.gov.uk)</w:t>
              </w:r>
            </w:hyperlink>
          </w:p>
          <w:p w14:paraId="560A811F" w14:textId="77777777" w:rsidR="00107500" w:rsidRPr="00107500" w:rsidRDefault="00107500" w:rsidP="00107500">
            <w:pPr>
              <w:suppressAutoHyphens w:val="0"/>
              <w:autoSpaceDN/>
              <w:spacing w:after="0" w:line="240" w:lineRule="auto"/>
              <w:ind w:left="57" w:right="57"/>
              <w:rPr>
                <w:rFonts w:cs="Arial"/>
                <w:color w:val="auto"/>
                <w:sz w:val="22"/>
                <w:szCs w:val="22"/>
              </w:rPr>
            </w:pPr>
            <w:r w:rsidRPr="00107500">
              <w:rPr>
                <w:rFonts w:cs="Arial"/>
                <w:color w:val="auto"/>
                <w:sz w:val="22"/>
                <w:szCs w:val="22"/>
              </w:rPr>
              <w:t xml:space="preserve">The EEF guidance is based on a range of the best available evidence: </w:t>
            </w:r>
          </w:p>
          <w:p w14:paraId="487D1C6E" w14:textId="6C086610" w:rsidR="00107500" w:rsidRPr="00107500" w:rsidRDefault="00246F06" w:rsidP="00107500">
            <w:pPr>
              <w:pStyle w:val="TableRowCentered"/>
              <w:spacing w:before="0" w:after="0"/>
              <w:jc w:val="left"/>
              <w:rPr>
                <w:rFonts w:cs="Arial"/>
                <w:sz w:val="22"/>
                <w:szCs w:val="22"/>
                <w:shd w:val="clear" w:color="auto" w:fill="FFFFFF"/>
              </w:rPr>
            </w:pPr>
            <w:hyperlink r:id="rId13" w:history="1">
              <w:r w:rsidR="00107500" w:rsidRPr="00107500">
                <w:rPr>
                  <w:rStyle w:val="Hyperlink"/>
                  <w:rFonts w:cs="Arial"/>
                  <w:color w:val="0070C0"/>
                  <w:sz w:val="22"/>
                  <w:szCs w:val="22"/>
                </w:rPr>
                <w:t>Improving Mathematics in Key Stages 2 and 3</w:t>
              </w:r>
            </w:hyperlink>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B8730B" w14:textId="100BDAEB" w:rsidR="00107500" w:rsidRPr="00107500" w:rsidRDefault="00FF731C" w:rsidP="00107500">
            <w:pPr>
              <w:pStyle w:val="TableRowCentered"/>
              <w:spacing w:before="0" w:after="0"/>
              <w:jc w:val="left"/>
              <w:rPr>
                <w:rFonts w:cs="Arial"/>
                <w:color w:val="auto"/>
                <w:sz w:val="22"/>
                <w:szCs w:val="22"/>
              </w:rPr>
            </w:pPr>
            <w:r>
              <w:rPr>
                <w:rFonts w:cs="Arial"/>
                <w:color w:val="auto"/>
                <w:sz w:val="22"/>
                <w:szCs w:val="22"/>
              </w:rPr>
              <w:t>1</w:t>
            </w:r>
          </w:p>
        </w:tc>
      </w:tr>
      <w:tr w:rsidR="00107500" w:rsidRPr="008F3CE0" w14:paraId="2A7D5521" w14:textId="77777777" w:rsidTr="00107500">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4C948C" w14:textId="7FFCBC9C" w:rsidR="00107500" w:rsidRPr="00107500" w:rsidRDefault="00107500" w:rsidP="00107500">
            <w:pPr>
              <w:suppressAutoHyphens w:val="0"/>
              <w:autoSpaceDN/>
              <w:spacing w:after="0" w:line="240" w:lineRule="auto"/>
              <w:ind w:left="29" w:right="57"/>
              <w:rPr>
                <w:rFonts w:cs="Arial"/>
                <w:iCs/>
                <w:color w:val="auto"/>
                <w:sz w:val="22"/>
                <w:szCs w:val="22"/>
                <w:lang w:val="en-US"/>
              </w:rPr>
            </w:pPr>
            <w:r w:rsidRPr="00107500">
              <w:rPr>
                <w:rFonts w:cs="Arial"/>
                <w:iCs/>
                <w:color w:val="auto"/>
                <w:sz w:val="22"/>
                <w:szCs w:val="22"/>
                <w:lang w:val="en-US"/>
              </w:rPr>
              <w:t xml:space="preserve">Working on vocabulary and embedding dialogic activities across the school curriculum. These can support pupils to articulate key ideas, consolidate understanding and extend vocabulary. </w:t>
            </w:r>
          </w:p>
          <w:p w14:paraId="2A7D551E" w14:textId="27314ECA" w:rsidR="00107500" w:rsidRPr="00107500" w:rsidRDefault="00107500" w:rsidP="00107500">
            <w:pPr>
              <w:suppressAutoHyphens w:val="0"/>
              <w:autoSpaceDN/>
              <w:spacing w:after="0" w:line="240" w:lineRule="auto"/>
              <w:ind w:left="57" w:right="57"/>
              <w:rPr>
                <w:rFonts w:cs="Arial"/>
                <w:color w:val="auto"/>
                <w:sz w:val="22"/>
                <w:szCs w:val="22"/>
                <w:highlight w:val="yellow"/>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35A51F" w14:textId="639F4B76" w:rsidR="00107500" w:rsidRPr="00107500" w:rsidRDefault="00107500" w:rsidP="00107500">
            <w:pPr>
              <w:suppressAutoHyphens w:val="0"/>
              <w:autoSpaceDN/>
              <w:spacing w:after="0" w:line="240" w:lineRule="auto"/>
              <w:ind w:left="57" w:right="57"/>
              <w:rPr>
                <w:rFonts w:cs="Arial"/>
                <w:color w:val="auto"/>
                <w:sz w:val="22"/>
                <w:szCs w:val="22"/>
              </w:rPr>
            </w:pPr>
            <w:r w:rsidRPr="00107500">
              <w:rPr>
                <w:rFonts w:cs="Arial"/>
                <w:color w:val="auto"/>
                <w:sz w:val="22"/>
                <w:szCs w:val="22"/>
              </w:rPr>
              <w:t>There is a strong evidence base that suggests oral language interventions, including dialogic activities such as high-quality classroom discussion, are inexpensive to implement with high impacts on reading:</w:t>
            </w:r>
          </w:p>
          <w:p w14:paraId="2A7D551F" w14:textId="32D5A55D" w:rsidR="00107500" w:rsidRPr="00107500" w:rsidRDefault="00246F06" w:rsidP="00107500">
            <w:pPr>
              <w:suppressAutoHyphens w:val="0"/>
              <w:autoSpaceDN/>
              <w:spacing w:after="0" w:line="240" w:lineRule="auto"/>
              <w:ind w:left="57" w:right="57"/>
              <w:rPr>
                <w:rFonts w:cs="Arial"/>
                <w:color w:val="auto"/>
                <w:sz w:val="22"/>
                <w:szCs w:val="22"/>
              </w:rPr>
            </w:pPr>
            <w:hyperlink r:id="rId14" w:history="1">
              <w:r w:rsidR="00107500" w:rsidRPr="00107500">
                <w:rPr>
                  <w:rFonts w:cs="Arial"/>
                  <w:color w:val="0070C0"/>
                  <w:sz w:val="22"/>
                  <w:szCs w:val="22"/>
                  <w:u w:val="single"/>
                </w:rPr>
                <w:t>Oral language interventions | Toolkit Strand | Education Endowment Foundation | EEF</w:t>
              </w:r>
            </w:hyperlink>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1AF1A8C6" w:rsidR="00107500" w:rsidRPr="00107500" w:rsidRDefault="00107500" w:rsidP="00107500">
            <w:pPr>
              <w:pStyle w:val="TableRowCentered"/>
              <w:spacing w:before="0" w:after="0"/>
              <w:jc w:val="left"/>
              <w:rPr>
                <w:rFonts w:cs="Arial"/>
                <w:color w:val="auto"/>
                <w:sz w:val="22"/>
                <w:szCs w:val="22"/>
              </w:rPr>
            </w:pPr>
            <w:r w:rsidRPr="00107500">
              <w:rPr>
                <w:rFonts w:cs="Arial"/>
                <w:color w:val="auto"/>
                <w:sz w:val="22"/>
                <w:szCs w:val="22"/>
              </w:rPr>
              <w:t>3, 1</w:t>
            </w:r>
          </w:p>
        </w:tc>
      </w:tr>
      <w:tr w:rsidR="00107500" w:rsidRPr="008F3CE0" w14:paraId="4C091B95" w14:textId="77777777" w:rsidTr="00107500">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B0BA97" w14:textId="77777777" w:rsidR="00107500" w:rsidRPr="00107500" w:rsidRDefault="00107500" w:rsidP="00107500">
            <w:pPr>
              <w:suppressAutoHyphens w:val="0"/>
              <w:autoSpaceDN/>
              <w:spacing w:after="0" w:line="240" w:lineRule="auto"/>
              <w:ind w:left="29" w:right="57"/>
              <w:rPr>
                <w:rFonts w:cs="Arial"/>
                <w:iCs/>
                <w:color w:val="auto"/>
                <w:sz w:val="22"/>
                <w:szCs w:val="22"/>
              </w:rPr>
            </w:pPr>
            <w:r w:rsidRPr="00107500">
              <w:rPr>
                <w:rFonts w:cs="Arial"/>
                <w:iCs/>
                <w:color w:val="auto"/>
                <w:sz w:val="22"/>
                <w:szCs w:val="22"/>
              </w:rPr>
              <w:t xml:space="preserve">Purchase of a </w:t>
            </w:r>
            <w:hyperlink r:id="rId15" w:history="1">
              <w:r w:rsidRPr="00107500">
                <w:rPr>
                  <w:rStyle w:val="Hyperlink"/>
                  <w:rFonts w:cs="Arial"/>
                  <w:iCs/>
                  <w:color w:val="0070C0"/>
                  <w:sz w:val="22"/>
                  <w:szCs w:val="22"/>
                </w:rPr>
                <w:t>D</w:t>
              </w:r>
              <w:r w:rsidRPr="00107500">
                <w:rPr>
                  <w:rStyle w:val="Hyperlink"/>
                  <w:rFonts w:cs="Arial"/>
                  <w:color w:val="0070C0"/>
                  <w:sz w:val="22"/>
                  <w:szCs w:val="22"/>
                </w:rPr>
                <w:t xml:space="preserve">fE </w:t>
              </w:r>
              <w:r w:rsidRPr="00107500">
                <w:rPr>
                  <w:rStyle w:val="Hyperlink"/>
                  <w:rFonts w:cs="Arial"/>
                  <w:iCs/>
                  <w:color w:val="0070C0"/>
                  <w:sz w:val="22"/>
                  <w:szCs w:val="22"/>
                </w:rPr>
                <w:t>validated Systematic Synthetic Phonics programme</w:t>
              </w:r>
            </w:hyperlink>
            <w:r w:rsidRPr="00107500">
              <w:rPr>
                <w:rFonts w:cs="Arial"/>
                <w:iCs/>
                <w:color w:val="auto"/>
                <w:sz w:val="22"/>
                <w:szCs w:val="22"/>
              </w:rPr>
              <w:t xml:space="preserve"> to secure stronger phonics teaching for all pupils.</w:t>
            </w:r>
          </w:p>
          <w:p w14:paraId="3C245BD9" w14:textId="25BF19EE" w:rsidR="00107500" w:rsidRPr="00107500" w:rsidRDefault="00107500" w:rsidP="00107500">
            <w:pPr>
              <w:suppressAutoHyphens w:val="0"/>
              <w:autoSpaceDN/>
              <w:spacing w:after="0" w:line="240" w:lineRule="auto"/>
              <w:ind w:left="29" w:right="57"/>
              <w:rPr>
                <w:rFonts w:cs="Arial"/>
                <w:iCs/>
                <w:color w:val="auto"/>
                <w:sz w:val="22"/>
                <w:szCs w:val="22"/>
              </w:rPr>
            </w:pPr>
            <w:r w:rsidRPr="00107500">
              <w:rPr>
                <w:rFonts w:cs="Arial"/>
                <w:iCs/>
                <w:color w:val="auto"/>
                <w:sz w:val="22"/>
                <w:szCs w:val="22"/>
              </w:rPr>
              <w:t>(Little Wandle)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538A35" w14:textId="77777777" w:rsidR="00107500" w:rsidRPr="00107500" w:rsidRDefault="00107500" w:rsidP="00107500">
            <w:pPr>
              <w:pStyle w:val="TableRowCentered"/>
              <w:spacing w:before="0" w:after="0"/>
              <w:jc w:val="left"/>
              <w:rPr>
                <w:rFonts w:cs="Arial"/>
                <w:color w:val="auto"/>
                <w:sz w:val="22"/>
                <w:szCs w:val="22"/>
              </w:rPr>
            </w:pPr>
            <w:r w:rsidRPr="00107500">
              <w:rPr>
                <w:rFonts w:cs="Arial"/>
                <w:color w:val="auto"/>
                <w:sz w:val="22"/>
                <w:szCs w:val="22"/>
              </w:rPr>
              <w:t xml:space="preserve">Phonics approaches have a strong evidence base that indicates a positive impact on the accuracy of word reading (though not necessarily comprehension), particularly for disadvantaged pupils: </w:t>
            </w:r>
          </w:p>
          <w:p w14:paraId="59E476D0" w14:textId="60A39337" w:rsidR="00107500" w:rsidRPr="00107500" w:rsidRDefault="00246F06" w:rsidP="00107500">
            <w:pPr>
              <w:pStyle w:val="TableRowCentered"/>
              <w:spacing w:before="0" w:after="0"/>
              <w:jc w:val="left"/>
              <w:rPr>
                <w:rFonts w:cs="Arial"/>
                <w:color w:val="auto"/>
                <w:sz w:val="22"/>
                <w:szCs w:val="22"/>
              </w:rPr>
            </w:pPr>
            <w:hyperlink r:id="rId16" w:history="1">
              <w:r w:rsidR="00107500" w:rsidRPr="00107500">
                <w:rPr>
                  <w:rFonts w:cs="Arial"/>
                  <w:color w:val="0070C0"/>
                  <w:sz w:val="22"/>
                  <w:szCs w:val="22"/>
                  <w:u w:val="single"/>
                </w:rPr>
                <w:t>Phonics | Toolkit Strand | Education Endowment Foundation | EEF</w:t>
              </w:r>
            </w:hyperlink>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AEE161" w14:textId="1791F490" w:rsidR="00107500" w:rsidRPr="00107500" w:rsidRDefault="00107500" w:rsidP="00107500">
            <w:pPr>
              <w:pStyle w:val="TableRowCentered"/>
              <w:spacing w:before="0" w:after="0"/>
              <w:jc w:val="left"/>
              <w:rPr>
                <w:rFonts w:cs="Arial"/>
                <w:color w:val="auto"/>
                <w:sz w:val="22"/>
                <w:szCs w:val="22"/>
              </w:rPr>
            </w:pPr>
            <w:r w:rsidRPr="00107500">
              <w:rPr>
                <w:rFonts w:cs="Arial"/>
                <w:color w:val="auto"/>
                <w:sz w:val="22"/>
                <w:szCs w:val="22"/>
              </w:rPr>
              <w:t>4</w:t>
            </w:r>
          </w:p>
        </w:tc>
      </w:tr>
      <w:tr w:rsidR="00107500" w:rsidRPr="008F3CE0" w14:paraId="45AE02EF" w14:textId="77777777" w:rsidTr="00107500">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D75CE7" w14:textId="77777777" w:rsidR="00107500" w:rsidRPr="00107500" w:rsidRDefault="00107500" w:rsidP="00107500">
            <w:pPr>
              <w:spacing w:after="0" w:line="240" w:lineRule="auto"/>
              <w:rPr>
                <w:rFonts w:cs="Arial"/>
                <w:sz w:val="22"/>
                <w:szCs w:val="22"/>
              </w:rPr>
            </w:pPr>
            <w:r w:rsidRPr="00107500">
              <w:rPr>
                <w:rFonts w:cs="Arial"/>
                <w:sz w:val="22"/>
                <w:szCs w:val="22"/>
              </w:rPr>
              <w:t xml:space="preserve">Ensure improved teaching of phonics for pupils entitled to PP funding. </w:t>
            </w:r>
          </w:p>
          <w:p w14:paraId="3CC43CC7" w14:textId="7A13FD3B" w:rsidR="00107500" w:rsidRPr="00107500" w:rsidRDefault="00107500" w:rsidP="00107500">
            <w:pPr>
              <w:suppressAutoHyphens w:val="0"/>
              <w:autoSpaceDN/>
              <w:spacing w:after="0" w:line="240" w:lineRule="auto"/>
              <w:ind w:left="29" w:right="57"/>
              <w:rPr>
                <w:rFonts w:cs="Arial"/>
                <w:iCs/>
                <w:color w:val="auto"/>
                <w:sz w:val="22"/>
                <w:szCs w:val="22"/>
              </w:rPr>
            </w:pPr>
            <w:r w:rsidRPr="00107500">
              <w:rPr>
                <w:rFonts w:cs="Arial"/>
                <w:sz w:val="22"/>
                <w:szCs w:val="22"/>
              </w:rPr>
              <w:t>Involve Parents in supporting children to learn phonics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5C66BF" w14:textId="6BE6AF40" w:rsidR="00107500" w:rsidRPr="00107500" w:rsidRDefault="00107500" w:rsidP="00107500">
            <w:pPr>
              <w:pStyle w:val="TableRowCentered"/>
              <w:spacing w:before="0" w:after="0"/>
              <w:jc w:val="left"/>
              <w:rPr>
                <w:rFonts w:cs="Arial"/>
                <w:color w:val="auto"/>
                <w:sz w:val="22"/>
                <w:szCs w:val="22"/>
              </w:rPr>
            </w:pPr>
            <w:r w:rsidRPr="00107500">
              <w:rPr>
                <w:rFonts w:cs="Arial"/>
                <w:sz w:val="22"/>
                <w:szCs w:val="22"/>
                <w:shd w:val="clear" w:color="auto" w:fill="FFFFFF"/>
              </w:rPr>
              <w:t>Research from the EEF shows the average impact of the adoption of phonics approaches is about an additional five months’ progress over the course of a year.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DEA007" w14:textId="69057017" w:rsidR="00107500" w:rsidRPr="00107500" w:rsidRDefault="00DF2B84" w:rsidP="00107500">
            <w:pPr>
              <w:pStyle w:val="TableRowCentered"/>
              <w:spacing w:before="0" w:after="0"/>
              <w:jc w:val="left"/>
              <w:rPr>
                <w:rFonts w:cs="Arial"/>
                <w:color w:val="auto"/>
                <w:sz w:val="22"/>
                <w:szCs w:val="22"/>
              </w:rPr>
            </w:pPr>
            <w:r>
              <w:rPr>
                <w:rFonts w:cs="Arial"/>
                <w:color w:val="auto"/>
                <w:sz w:val="22"/>
                <w:szCs w:val="22"/>
              </w:rPr>
              <w:t>4, 5</w:t>
            </w:r>
          </w:p>
        </w:tc>
      </w:tr>
      <w:tr w:rsidR="00107500" w:rsidRPr="008F3CE0" w14:paraId="7424ECEC" w14:textId="77777777" w:rsidTr="00107500">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05E026" w14:textId="77777777" w:rsidR="00107500" w:rsidRDefault="00107500" w:rsidP="00107500">
            <w:pPr>
              <w:suppressAutoHyphens w:val="0"/>
              <w:autoSpaceDN/>
              <w:spacing w:after="0" w:line="240" w:lineRule="auto"/>
              <w:ind w:left="29" w:right="57"/>
              <w:rPr>
                <w:rFonts w:cs="Arial"/>
                <w:sz w:val="22"/>
                <w:szCs w:val="22"/>
              </w:rPr>
            </w:pPr>
            <w:r w:rsidRPr="00107500">
              <w:rPr>
                <w:rFonts w:cs="Arial"/>
                <w:sz w:val="22"/>
                <w:szCs w:val="22"/>
              </w:rPr>
              <w:t xml:space="preserve">To raise standards in early reading for disadvantaged children. </w:t>
            </w:r>
          </w:p>
          <w:p w14:paraId="7E9F3845" w14:textId="4AF9A21D" w:rsidR="00DF2B84" w:rsidRPr="00107500" w:rsidRDefault="00DF2B84" w:rsidP="00107500">
            <w:pPr>
              <w:suppressAutoHyphens w:val="0"/>
              <w:autoSpaceDN/>
              <w:spacing w:after="0" w:line="240" w:lineRule="auto"/>
              <w:ind w:left="29" w:right="57"/>
              <w:rPr>
                <w:rFonts w:cs="Arial"/>
                <w:iCs/>
                <w:color w:val="auto"/>
                <w:sz w:val="22"/>
                <w:szCs w:val="22"/>
              </w:rPr>
            </w:pPr>
            <w:r>
              <w:rPr>
                <w:rFonts w:cs="Arial"/>
                <w:sz w:val="22"/>
                <w:szCs w:val="22"/>
              </w:rPr>
              <w:t>Purchase of improved home reading books and</w:t>
            </w:r>
            <w:r w:rsidR="0036064A">
              <w:rPr>
                <w:rFonts w:cs="Arial"/>
                <w:sz w:val="22"/>
                <w:szCs w:val="22"/>
              </w:rPr>
              <w:t xml:space="preserve"> </w:t>
            </w:r>
            <w:r>
              <w:rPr>
                <w:rFonts w:cs="Arial"/>
                <w:sz w:val="22"/>
                <w:szCs w:val="22"/>
              </w:rPr>
              <w:t>materials.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3EB8DC" w14:textId="630A0D2A" w:rsidR="00107500" w:rsidRPr="00107500" w:rsidRDefault="00107500" w:rsidP="00107500">
            <w:pPr>
              <w:pStyle w:val="TableRowCentered"/>
              <w:spacing w:before="0" w:after="0"/>
              <w:jc w:val="left"/>
              <w:rPr>
                <w:rFonts w:cs="Arial"/>
                <w:color w:val="auto"/>
                <w:sz w:val="22"/>
                <w:szCs w:val="22"/>
              </w:rPr>
            </w:pPr>
            <w:r w:rsidRPr="00107500">
              <w:rPr>
                <w:rFonts w:cs="Arial"/>
                <w:sz w:val="22"/>
                <w:szCs w:val="22"/>
              </w:rPr>
              <w:t xml:space="preserve">Research shows by the EEF states </w:t>
            </w:r>
            <w:proofErr w:type="gramStart"/>
            <w:r w:rsidRPr="00107500">
              <w:rPr>
                <w:rFonts w:cs="Arial"/>
                <w:sz w:val="22"/>
                <w:szCs w:val="22"/>
              </w:rPr>
              <w:t xml:space="preserve">that  </w:t>
            </w:r>
            <w:r w:rsidRPr="00107500">
              <w:rPr>
                <w:rFonts w:cs="Arial"/>
                <w:sz w:val="22"/>
                <w:szCs w:val="22"/>
                <w:shd w:val="clear" w:color="auto" w:fill="FFFFFF"/>
              </w:rPr>
              <w:t>both</w:t>
            </w:r>
            <w:proofErr w:type="gramEnd"/>
            <w:r w:rsidRPr="00107500">
              <w:rPr>
                <w:rFonts w:cs="Arial"/>
                <w:sz w:val="22"/>
                <w:szCs w:val="22"/>
                <w:shd w:val="clear" w:color="auto" w:fill="FFFFFF"/>
              </w:rPr>
              <w:t xml:space="preserve"> decoding and comprehension (the ability to understand the meaning of the language being read) skills are necessary for confident and competent reading</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6AB43" w14:textId="29BAB18C" w:rsidR="00107500" w:rsidRPr="00107500" w:rsidRDefault="00DF2B84" w:rsidP="00107500">
            <w:pPr>
              <w:pStyle w:val="TableRowCentered"/>
              <w:spacing w:before="0" w:after="0"/>
              <w:jc w:val="left"/>
              <w:rPr>
                <w:rFonts w:cs="Arial"/>
                <w:color w:val="auto"/>
                <w:sz w:val="22"/>
                <w:szCs w:val="22"/>
              </w:rPr>
            </w:pPr>
            <w:r>
              <w:rPr>
                <w:rFonts w:cs="Arial"/>
                <w:color w:val="auto"/>
                <w:sz w:val="22"/>
                <w:szCs w:val="22"/>
              </w:rPr>
              <w:t>4, 5</w:t>
            </w:r>
          </w:p>
        </w:tc>
      </w:tr>
      <w:tr w:rsidR="00107500" w:rsidRPr="008F3CE0" w14:paraId="26A19B7B" w14:textId="77777777" w:rsidTr="00107500">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D8F0F9" w14:textId="55A3162F" w:rsidR="00107500" w:rsidRPr="00107500" w:rsidRDefault="00107500" w:rsidP="00107500">
            <w:pPr>
              <w:suppressAutoHyphens w:val="0"/>
              <w:autoSpaceDN/>
              <w:spacing w:after="0" w:line="240" w:lineRule="auto"/>
              <w:ind w:left="29"/>
              <w:rPr>
                <w:rFonts w:cs="Arial"/>
                <w:iCs/>
                <w:color w:val="auto"/>
                <w:sz w:val="22"/>
                <w:szCs w:val="22"/>
                <w:highlight w:val="yellow"/>
                <w:lang w:val="en-US" w:eastAsia="en-US"/>
              </w:rPr>
            </w:pPr>
            <w:r w:rsidRPr="00107500">
              <w:rPr>
                <w:rFonts w:cs="Arial"/>
                <w:sz w:val="22"/>
                <w:szCs w:val="22"/>
                <w:lang w:val="en-US"/>
              </w:rPr>
              <w:t xml:space="preserve">To ensure our curriculum promotes the learning behaviours and core Christian values of </w:t>
            </w:r>
            <w:r w:rsidR="00B37ECA">
              <w:rPr>
                <w:rFonts w:cs="Arial"/>
                <w:sz w:val="22"/>
                <w:szCs w:val="22"/>
                <w:lang w:val="en"/>
              </w:rPr>
              <w:t>Love</w:t>
            </w:r>
            <w:r w:rsidRPr="00107500">
              <w:rPr>
                <w:rFonts w:cs="Arial"/>
                <w:sz w:val="22"/>
                <w:szCs w:val="22"/>
                <w:lang w:val="en"/>
              </w:rPr>
              <w:t xml:space="preserve">, Courage and </w:t>
            </w:r>
            <w:r w:rsidR="00B37ECA">
              <w:rPr>
                <w:rFonts w:cs="Arial"/>
                <w:sz w:val="22"/>
                <w:szCs w:val="22"/>
                <w:lang w:val="en"/>
              </w:rPr>
              <w:t>Respect</w:t>
            </w:r>
            <w:r w:rsidRPr="00107500">
              <w:rPr>
                <w:rFonts w:cs="Arial"/>
                <w:sz w:val="22"/>
                <w:szCs w:val="22"/>
                <w:lang w:val="en-US"/>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A131E9" w14:textId="42AC61AD" w:rsidR="00107500" w:rsidRPr="00243A4B" w:rsidRDefault="00107500" w:rsidP="00243A4B">
            <w:pPr>
              <w:pStyle w:val="TableRowCentered"/>
              <w:spacing w:before="0" w:after="0"/>
              <w:jc w:val="left"/>
              <w:rPr>
                <w:rFonts w:cs="Arial"/>
                <w:color w:val="auto"/>
                <w:sz w:val="22"/>
                <w:szCs w:val="22"/>
              </w:rPr>
            </w:pPr>
            <w:r w:rsidRPr="00243A4B">
              <w:rPr>
                <w:rFonts w:cs="Arial"/>
                <w:sz w:val="22"/>
                <w:szCs w:val="22"/>
                <w:shd w:val="clear" w:color="auto" w:fill="FFFFFF"/>
              </w:rPr>
              <w:t>Evidence emerging from EEF suggests that these approaches provide powerful ways to raise pupil attainment.</w:t>
            </w:r>
            <w:r w:rsidRPr="00243A4B">
              <w:rPr>
                <w:rFonts w:cs="Arial"/>
                <w:color w:val="auto"/>
                <w:sz w:val="22"/>
                <w:szCs w:val="22"/>
              </w:rPr>
              <w:t xml:space="preserve"> There is extensive evidence associating childhood social and emotional skills with improved outcomes at school and in later life (e.g., improved academic performance, attitudes, behaviour and relationships with peers):</w:t>
            </w:r>
            <w:r w:rsidR="00243A4B" w:rsidRPr="00243A4B">
              <w:rPr>
                <w:rFonts w:cs="Arial"/>
                <w:color w:val="auto"/>
                <w:sz w:val="22"/>
                <w:szCs w:val="22"/>
              </w:rPr>
              <w:t xml:space="preserve"> </w:t>
            </w:r>
            <w:hyperlink r:id="rId17" w:history="1">
              <w:r w:rsidRPr="00243A4B">
                <w:rPr>
                  <w:rFonts w:cs="Arial"/>
                  <w:color w:val="0070C0"/>
                  <w:sz w:val="22"/>
                  <w:szCs w:val="22"/>
                  <w:u w:val="single"/>
                </w:rPr>
                <w:t>EEF_Social_and_Emotional_Learning.pdf(educationendowmentfoundation.org.uk)</w:t>
              </w:r>
            </w:hyperlink>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048CFE" w14:textId="5BD3382B" w:rsidR="00107500" w:rsidRPr="00243A4B" w:rsidRDefault="00243A4B" w:rsidP="00107500">
            <w:pPr>
              <w:pStyle w:val="TableRowCentered"/>
              <w:spacing w:before="0" w:after="0"/>
              <w:jc w:val="left"/>
              <w:rPr>
                <w:rFonts w:cs="Arial"/>
                <w:color w:val="auto"/>
                <w:sz w:val="22"/>
                <w:szCs w:val="22"/>
              </w:rPr>
            </w:pPr>
            <w:r w:rsidRPr="00243A4B">
              <w:rPr>
                <w:rFonts w:cs="Arial"/>
                <w:color w:val="auto"/>
                <w:sz w:val="22"/>
                <w:szCs w:val="22"/>
              </w:rPr>
              <w:t>2</w:t>
            </w:r>
          </w:p>
        </w:tc>
      </w:tr>
    </w:tbl>
    <w:p w14:paraId="41CA9B7C" w14:textId="77777777" w:rsidR="002D140D" w:rsidRDefault="002D140D" w:rsidP="00AD0343">
      <w:pPr>
        <w:spacing w:before="240"/>
        <w:rPr>
          <w:b/>
          <w:bCs/>
          <w:color w:val="104F75"/>
          <w:sz w:val="28"/>
          <w:szCs w:val="28"/>
          <w:highlight w:val="yellow"/>
        </w:rPr>
      </w:pPr>
    </w:p>
    <w:p w14:paraId="24C895CA" w14:textId="77777777" w:rsidR="00107500" w:rsidRDefault="00107500">
      <w:pPr>
        <w:suppressAutoHyphens w:val="0"/>
        <w:spacing w:after="0" w:line="240" w:lineRule="auto"/>
        <w:rPr>
          <w:b/>
          <w:bCs/>
          <w:color w:val="104F75"/>
          <w:sz w:val="28"/>
          <w:szCs w:val="28"/>
          <w:highlight w:val="yellow"/>
        </w:rPr>
      </w:pPr>
      <w:r>
        <w:rPr>
          <w:b/>
          <w:bCs/>
          <w:color w:val="104F75"/>
          <w:sz w:val="28"/>
          <w:szCs w:val="28"/>
          <w:highlight w:val="yellow"/>
        </w:rPr>
        <w:br w:type="page"/>
      </w:r>
    </w:p>
    <w:p w14:paraId="2A7D5523" w14:textId="49538956" w:rsidR="00E66558" w:rsidRPr="00243A4B" w:rsidRDefault="009D71E8" w:rsidP="00AD0343">
      <w:pPr>
        <w:spacing w:before="240"/>
        <w:rPr>
          <w:b/>
          <w:bCs/>
          <w:color w:val="104F75"/>
          <w:sz w:val="28"/>
          <w:szCs w:val="28"/>
        </w:rPr>
      </w:pPr>
      <w:r w:rsidRPr="00243A4B">
        <w:rPr>
          <w:b/>
          <w:bCs/>
          <w:color w:val="104F75"/>
          <w:sz w:val="28"/>
          <w:szCs w:val="28"/>
        </w:rPr>
        <w:lastRenderedPageBreak/>
        <w:t xml:space="preserve">Targeted academic support (for example, </w:t>
      </w:r>
      <w:r w:rsidR="00D33FE5" w:rsidRPr="00243A4B">
        <w:rPr>
          <w:b/>
          <w:bCs/>
          <w:color w:val="104F75"/>
          <w:sz w:val="28"/>
          <w:szCs w:val="28"/>
        </w:rPr>
        <w:t xml:space="preserve">tutoring, one-to-one support </w:t>
      </w:r>
      <w:r w:rsidRPr="00243A4B">
        <w:rPr>
          <w:b/>
          <w:bCs/>
          <w:color w:val="104F75"/>
          <w:sz w:val="28"/>
          <w:szCs w:val="28"/>
        </w:rPr>
        <w:t xml:space="preserve">structured interventions) </w:t>
      </w:r>
    </w:p>
    <w:p w14:paraId="2A7D5524" w14:textId="544D50B0" w:rsidR="00E66558" w:rsidRPr="00243A4B" w:rsidRDefault="009D71E8" w:rsidP="00877501">
      <w:r w:rsidRPr="00243A4B">
        <w:t>Budgeted cost</w:t>
      </w:r>
      <w:r w:rsidRPr="004D6B8B">
        <w:t xml:space="preserve">: </w:t>
      </w:r>
      <w:r w:rsidRPr="004D6B8B">
        <w:rPr>
          <w:b/>
          <w:bCs/>
          <w:color w:val="auto"/>
        </w:rPr>
        <w:t>£</w:t>
      </w:r>
      <w:r w:rsidR="00243A4B" w:rsidRPr="004D6B8B">
        <w:rPr>
          <w:b/>
          <w:bCs/>
          <w:color w:val="auto"/>
        </w:rPr>
        <w:t>3</w:t>
      </w:r>
      <w:r w:rsidR="00940796" w:rsidRPr="004D6B8B">
        <w:rPr>
          <w:b/>
          <w:bCs/>
          <w:color w:val="auto"/>
        </w:rPr>
        <w:t>,</w:t>
      </w:r>
      <w:r w:rsidR="004D6B8B">
        <w:rPr>
          <w:b/>
          <w:bCs/>
          <w:color w:val="auto"/>
        </w:rPr>
        <w:t>9</w:t>
      </w:r>
      <w:r w:rsidR="00243A4B" w:rsidRPr="004D6B8B">
        <w:rPr>
          <w:b/>
          <w:bCs/>
          <w:color w:val="auto"/>
        </w:rPr>
        <w:t>08</w:t>
      </w:r>
    </w:p>
    <w:tbl>
      <w:tblPr>
        <w:tblW w:w="5078" w:type="pct"/>
        <w:tblLayout w:type="fixed"/>
        <w:tblCellMar>
          <w:left w:w="10" w:type="dxa"/>
          <w:right w:w="10" w:type="dxa"/>
        </w:tblCellMar>
        <w:tblLook w:val="04A0" w:firstRow="1" w:lastRow="0" w:firstColumn="1" w:lastColumn="0" w:noHBand="0" w:noVBand="1"/>
      </w:tblPr>
      <w:tblGrid>
        <w:gridCol w:w="3397"/>
        <w:gridCol w:w="4547"/>
        <w:gridCol w:w="1690"/>
      </w:tblGrid>
      <w:tr w:rsidR="00E66558" w:rsidRPr="008F3CE0" w14:paraId="2A7D5528" w14:textId="77777777" w:rsidTr="007E2ED3">
        <w:tc>
          <w:tcPr>
            <w:tcW w:w="33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243A4B" w:rsidRDefault="009D71E8">
            <w:pPr>
              <w:pStyle w:val="TableHeader"/>
              <w:jc w:val="left"/>
              <w:rPr>
                <w:sz w:val="20"/>
                <w:szCs w:val="20"/>
              </w:rPr>
            </w:pPr>
            <w:r w:rsidRPr="00243A4B">
              <w:rPr>
                <w:sz w:val="20"/>
                <w:szCs w:val="20"/>
              </w:rPr>
              <w:t>Activity</w:t>
            </w:r>
          </w:p>
        </w:tc>
        <w:tc>
          <w:tcPr>
            <w:tcW w:w="45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243A4B" w:rsidRDefault="009D71E8">
            <w:pPr>
              <w:pStyle w:val="TableHeader"/>
              <w:jc w:val="left"/>
              <w:rPr>
                <w:sz w:val="20"/>
                <w:szCs w:val="20"/>
              </w:rPr>
            </w:pPr>
            <w:r w:rsidRPr="00243A4B">
              <w:rPr>
                <w:sz w:val="20"/>
                <w:szCs w:val="20"/>
              </w:rPr>
              <w:t>Evidence that supports this approach</w:t>
            </w:r>
          </w:p>
        </w:tc>
        <w:tc>
          <w:tcPr>
            <w:tcW w:w="16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5B0AEB31" w:rsidR="00E66558" w:rsidRPr="00243A4B" w:rsidRDefault="009D71E8" w:rsidP="00243A4B">
            <w:pPr>
              <w:pStyle w:val="TableHeader"/>
              <w:jc w:val="left"/>
              <w:rPr>
                <w:sz w:val="20"/>
                <w:szCs w:val="20"/>
              </w:rPr>
            </w:pPr>
            <w:proofErr w:type="gramStart"/>
            <w:r w:rsidRPr="00243A4B">
              <w:rPr>
                <w:sz w:val="20"/>
                <w:szCs w:val="20"/>
              </w:rPr>
              <w:t xml:space="preserve">Challenge </w:t>
            </w:r>
            <w:r w:rsidR="00243A4B" w:rsidRPr="00243A4B">
              <w:rPr>
                <w:sz w:val="20"/>
                <w:szCs w:val="20"/>
              </w:rPr>
              <w:t xml:space="preserve"> no.</w:t>
            </w:r>
            <w:proofErr w:type="gramEnd"/>
            <w:r w:rsidRPr="00243A4B">
              <w:rPr>
                <w:sz w:val="20"/>
                <w:szCs w:val="20"/>
              </w:rPr>
              <w:t xml:space="preserve"> addressed</w:t>
            </w:r>
          </w:p>
        </w:tc>
      </w:tr>
      <w:tr w:rsidR="00BF05E9" w:rsidRPr="008F3CE0" w14:paraId="1CE82E93" w14:textId="77777777" w:rsidTr="007E2ED3">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446F0" w14:textId="63B9A2E5" w:rsidR="00BF05E9" w:rsidRPr="008F3CE0" w:rsidRDefault="00BF05E9" w:rsidP="00BF05E9">
            <w:pPr>
              <w:pStyle w:val="TableRow"/>
              <w:spacing w:after="120"/>
              <w:rPr>
                <w:rFonts w:cs="Arial"/>
                <w:iCs/>
                <w:color w:val="auto"/>
                <w:highlight w:val="yellow"/>
                <w:lang w:val="en-US"/>
              </w:rPr>
            </w:pPr>
            <w:r w:rsidRPr="00BF05E9">
              <w:rPr>
                <w:rFonts w:cs="Arial"/>
                <w:sz w:val="22"/>
                <w:szCs w:val="22"/>
              </w:rPr>
              <w:t>Ensure all PP/PPG children have an ‘Individual Support Plan’ (highlighting individual barriers to learning, previous and current attainment, progress and any additional support/ interventions in place to improve outcomes.</w:t>
            </w:r>
          </w:p>
        </w:tc>
        <w:tc>
          <w:tcPr>
            <w:tcW w:w="4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23969" w14:textId="68C692D0" w:rsidR="00BF05E9" w:rsidRPr="007E2ED3" w:rsidRDefault="00BF05E9" w:rsidP="00BF05E9">
            <w:pPr>
              <w:pStyle w:val="TableRowCentered"/>
              <w:jc w:val="left"/>
              <w:rPr>
                <w:rFonts w:cs="Arial"/>
                <w:color w:val="auto"/>
                <w:szCs w:val="24"/>
              </w:rPr>
            </w:pPr>
            <w:r w:rsidRPr="007E2ED3">
              <w:rPr>
                <w:rFonts w:cs="Arial"/>
                <w:sz w:val="22"/>
                <w:szCs w:val="22"/>
              </w:rPr>
              <w:t>Research shows an increased staff awareness of disadvantaged children ensures teachers and subject leaders can take responsibility for their progress.</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12AEA" w14:textId="24CB3898" w:rsidR="00BF05E9" w:rsidRPr="007E2ED3" w:rsidRDefault="00BF05E9" w:rsidP="00BF05E9">
            <w:pPr>
              <w:pStyle w:val="TableRowCentered"/>
              <w:jc w:val="left"/>
              <w:rPr>
                <w:color w:val="auto"/>
                <w:szCs w:val="22"/>
              </w:rPr>
            </w:pPr>
            <w:r w:rsidRPr="007E2ED3">
              <w:rPr>
                <w:color w:val="auto"/>
                <w:szCs w:val="22"/>
              </w:rPr>
              <w:t>1</w:t>
            </w:r>
          </w:p>
        </w:tc>
      </w:tr>
      <w:tr w:rsidR="00BF05E9" w:rsidRPr="008F3CE0" w14:paraId="0C5EB744" w14:textId="77777777" w:rsidTr="007E2ED3">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30A2C" w14:textId="202684EB" w:rsidR="00BF05E9" w:rsidRPr="00BF05E9" w:rsidRDefault="00BF05E9" w:rsidP="00BF05E9">
            <w:pPr>
              <w:spacing w:after="0" w:line="240" w:lineRule="auto"/>
              <w:rPr>
                <w:rFonts w:cs="Arial"/>
                <w:sz w:val="22"/>
                <w:szCs w:val="22"/>
              </w:rPr>
            </w:pPr>
            <w:r w:rsidRPr="00BF05E9">
              <w:rPr>
                <w:rFonts w:cs="Arial"/>
                <w:sz w:val="22"/>
                <w:szCs w:val="22"/>
              </w:rPr>
              <w:t>Ensure that assessment and monitoring procedures for the school enable effective identification of gaps.</w:t>
            </w:r>
            <w:r>
              <w:rPr>
                <w:rFonts w:cs="Arial"/>
                <w:sz w:val="22"/>
                <w:szCs w:val="22"/>
              </w:rPr>
              <w:t xml:space="preserve"> </w:t>
            </w:r>
            <w:r w:rsidRPr="00BF05E9">
              <w:rPr>
                <w:rFonts w:cs="Arial"/>
                <w:sz w:val="22"/>
                <w:szCs w:val="22"/>
              </w:rPr>
              <w:t xml:space="preserve">Use </w:t>
            </w:r>
            <w:r w:rsidRPr="00A24AA1">
              <w:rPr>
                <w:rFonts w:cs="Arial"/>
                <w:sz w:val="22"/>
                <w:szCs w:val="22"/>
              </w:rPr>
              <w:t>SIMS</w:t>
            </w:r>
            <w:r w:rsidR="00A24AA1">
              <w:rPr>
                <w:rFonts w:cs="Arial"/>
                <w:sz w:val="22"/>
                <w:szCs w:val="22"/>
              </w:rPr>
              <w:t xml:space="preserve"> &amp; Target Tracker</w:t>
            </w:r>
            <w:r w:rsidRPr="00BF05E9">
              <w:rPr>
                <w:rFonts w:cs="Arial"/>
                <w:sz w:val="22"/>
                <w:szCs w:val="22"/>
              </w:rPr>
              <w:t xml:space="preserve"> for on-going tracking and assessment. </w:t>
            </w:r>
          </w:p>
        </w:tc>
        <w:tc>
          <w:tcPr>
            <w:tcW w:w="4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9F52E" w14:textId="60069098" w:rsidR="00BF05E9" w:rsidRPr="007E2ED3" w:rsidRDefault="00BF05E9" w:rsidP="00BF05E9">
            <w:pPr>
              <w:pStyle w:val="TableRowCentered"/>
              <w:jc w:val="left"/>
              <w:rPr>
                <w:rFonts w:cs="Arial"/>
                <w:sz w:val="22"/>
                <w:szCs w:val="22"/>
              </w:rPr>
            </w:pPr>
            <w:r w:rsidRPr="007E2ED3">
              <w:rPr>
                <w:rFonts w:cs="Arial"/>
                <w:sz w:val="22"/>
                <w:szCs w:val="22"/>
              </w:rPr>
              <w:t>Quality teaching and learning based on continuous and frequent feedback, adapted to pupil needs is one of the most effective ways to ensure progress. EEF.</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FAC38" w14:textId="7CFD1190" w:rsidR="00BF05E9" w:rsidRPr="007E2ED3" w:rsidRDefault="00BF05E9" w:rsidP="00BF05E9">
            <w:pPr>
              <w:pStyle w:val="TableRowCentered"/>
              <w:jc w:val="left"/>
              <w:rPr>
                <w:color w:val="auto"/>
                <w:szCs w:val="22"/>
              </w:rPr>
            </w:pPr>
            <w:r w:rsidRPr="007E2ED3">
              <w:rPr>
                <w:color w:val="auto"/>
                <w:szCs w:val="22"/>
              </w:rPr>
              <w:t>1</w:t>
            </w:r>
          </w:p>
        </w:tc>
      </w:tr>
      <w:tr w:rsidR="00BF05E9" w:rsidRPr="008F3CE0" w14:paraId="2A7D552C" w14:textId="77777777" w:rsidTr="007E2ED3">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18938" w14:textId="77777777" w:rsidR="00BF05E9" w:rsidRPr="007E2ED3" w:rsidRDefault="00BF05E9" w:rsidP="00BF05E9">
            <w:pPr>
              <w:spacing w:after="0" w:line="240" w:lineRule="auto"/>
              <w:rPr>
                <w:rFonts w:cs="Arial"/>
                <w:sz w:val="22"/>
                <w:szCs w:val="22"/>
              </w:rPr>
            </w:pPr>
            <w:r w:rsidRPr="007E2ED3">
              <w:rPr>
                <w:rFonts w:cs="Arial"/>
                <w:sz w:val="22"/>
                <w:szCs w:val="22"/>
              </w:rPr>
              <w:t>Under the direction of year group leaders, LSAs/HLTAs to provide targeted support across the year group for basic literacy and numeracy skills (ISPs used to identify gaps in skills)</w:t>
            </w:r>
          </w:p>
          <w:p w14:paraId="2A7D5529" w14:textId="0CE69D6B" w:rsidR="00BF05E9" w:rsidRPr="007E2ED3" w:rsidRDefault="00BF05E9" w:rsidP="00BF05E9">
            <w:pPr>
              <w:pStyle w:val="TableRow"/>
              <w:spacing w:after="120"/>
              <w:rPr>
                <w:rFonts w:cs="Arial"/>
                <w:iCs/>
                <w:color w:val="auto"/>
                <w:lang w:val="en-US"/>
              </w:rPr>
            </w:pPr>
          </w:p>
        </w:tc>
        <w:tc>
          <w:tcPr>
            <w:tcW w:w="4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E30A" w14:textId="77777777" w:rsidR="00BF05E9" w:rsidRPr="007E2ED3" w:rsidRDefault="00BF05E9" w:rsidP="00BF05E9">
            <w:pPr>
              <w:spacing w:after="0" w:line="240" w:lineRule="auto"/>
              <w:rPr>
                <w:rFonts w:cs="Arial"/>
                <w:sz w:val="22"/>
                <w:szCs w:val="22"/>
              </w:rPr>
            </w:pPr>
            <w:r w:rsidRPr="007E2ED3">
              <w:rPr>
                <w:rFonts w:cs="Arial"/>
                <w:sz w:val="22"/>
                <w:szCs w:val="22"/>
              </w:rPr>
              <w:t>This support is precise and</w:t>
            </w:r>
          </w:p>
          <w:p w14:paraId="02E7CB3B" w14:textId="77777777" w:rsidR="00BF05E9" w:rsidRPr="007E2ED3" w:rsidRDefault="00BF05E9" w:rsidP="00BF05E9">
            <w:pPr>
              <w:spacing w:after="0" w:line="240" w:lineRule="auto"/>
              <w:rPr>
                <w:rFonts w:cs="Arial"/>
                <w:sz w:val="22"/>
                <w:szCs w:val="22"/>
              </w:rPr>
            </w:pPr>
            <w:r w:rsidRPr="007E2ED3">
              <w:rPr>
                <w:rFonts w:cs="Arial"/>
                <w:sz w:val="22"/>
                <w:szCs w:val="22"/>
              </w:rPr>
              <w:t>allows for specific teaching of</w:t>
            </w:r>
          </w:p>
          <w:p w14:paraId="2A7D552A" w14:textId="46EBDD3E" w:rsidR="00BF05E9" w:rsidRPr="007E2ED3" w:rsidRDefault="00BF05E9" w:rsidP="00BF05E9">
            <w:pPr>
              <w:pStyle w:val="TableRowCentered"/>
              <w:spacing w:after="120"/>
              <w:jc w:val="left"/>
              <w:rPr>
                <w:color w:val="auto"/>
                <w:szCs w:val="24"/>
              </w:rPr>
            </w:pPr>
            <w:r w:rsidRPr="007E2ED3">
              <w:rPr>
                <w:rFonts w:cs="Arial"/>
                <w:sz w:val="22"/>
                <w:szCs w:val="22"/>
              </w:rPr>
              <w:t>both basic skills for literacy and maths to enable this group of children to both catch up and keep up</w:t>
            </w:r>
            <w:r w:rsidR="007E2ED3" w:rsidRPr="007E2ED3">
              <w:rPr>
                <w:rFonts w:cs="Arial"/>
                <w:sz w:val="22"/>
                <w:szCs w:val="22"/>
              </w:rPr>
              <w:t xml:space="preserve">. </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BCC3D33" w:rsidR="00BF05E9" w:rsidRPr="007E2ED3" w:rsidRDefault="00BF05E9" w:rsidP="00BF05E9">
            <w:pPr>
              <w:pStyle w:val="TableRowCentered"/>
              <w:jc w:val="left"/>
              <w:rPr>
                <w:color w:val="auto"/>
                <w:szCs w:val="22"/>
              </w:rPr>
            </w:pPr>
            <w:r w:rsidRPr="007E2ED3">
              <w:rPr>
                <w:color w:val="auto"/>
                <w:szCs w:val="22"/>
              </w:rPr>
              <w:t>1, 4</w:t>
            </w:r>
          </w:p>
        </w:tc>
      </w:tr>
      <w:tr w:rsidR="00BF05E9" w:rsidRPr="008F3CE0" w14:paraId="5DBDFA5D" w14:textId="77777777" w:rsidTr="007E2ED3">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A16D0" w14:textId="0B5A78E0" w:rsidR="00BF05E9" w:rsidRPr="007E2ED3" w:rsidRDefault="00BF05E9" w:rsidP="00BF05E9">
            <w:pPr>
              <w:pStyle w:val="TableRow"/>
              <w:rPr>
                <w:rFonts w:cs="Arial"/>
                <w:iCs/>
                <w:color w:val="auto"/>
                <w:sz w:val="22"/>
                <w:szCs w:val="22"/>
                <w:lang w:val="en-US"/>
              </w:rPr>
            </w:pPr>
            <w:r w:rsidRPr="007E2ED3">
              <w:rPr>
                <w:rFonts w:cs="Arial"/>
                <w:iCs/>
                <w:color w:val="auto"/>
                <w:sz w:val="22"/>
                <w:szCs w:val="22"/>
                <w:lang w:val="en-US"/>
              </w:rPr>
              <w:t>Additional phonics sessions targeted at disadvantaged pupils who req</w:t>
            </w:r>
            <w:r w:rsidR="007E2ED3" w:rsidRPr="007E2ED3">
              <w:rPr>
                <w:rFonts w:cs="Arial"/>
                <w:iCs/>
                <w:color w:val="auto"/>
                <w:sz w:val="22"/>
                <w:szCs w:val="22"/>
                <w:lang w:val="en-US"/>
              </w:rPr>
              <w:t xml:space="preserve">uire further phonics </w:t>
            </w:r>
            <w:proofErr w:type="gramStart"/>
            <w:r w:rsidR="007E2ED3" w:rsidRPr="007E2ED3">
              <w:rPr>
                <w:rFonts w:cs="Arial"/>
                <w:iCs/>
                <w:color w:val="auto"/>
                <w:sz w:val="22"/>
                <w:szCs w:val="22"/>
                <w:lang w:val="en-US"/>
              </w:rPr>
              <w:t>support..</w:t>
            </w:r>
            <w:proofErr w:type="gramEnd"/>
          </w:p>
        </w:tc>
        <w:tc>
          <w:tcPr>
            <w:tcW w:w="4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C2CC4" w14:textId="59728F2A" w:rsidR="00BF05E9" w:rsidRPr="007E2ED3" w:rsidRDefault="00BF05E9" w:rsidP="00BF05E9">
            <w:pPr>
              <w:pStyle w:val="TableRowCentered"/>
              <w:jc w:val="left"/>
              <w:rPr>
                <w:rFonts w:cs="Arial"/>
                <w:color w:val="auto"/>
                <w:sz w:val="22"/>
                <w:szCs w:val="22"/>
              </w:rPr>
            </w:pPr>
            <w:r w:rsidRPr="007E2ED3">
              <w:rPr>
                <w:rFonts w:cs="Arial"/>
                <w:color w:val="auto"/>
                <w:sz w:val="22"/>
                <w:szCs w:val="22"/>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5FCA18E8" w14:textId="1EE82AF2" w:rsidR="00BF05E9" w:rsidRPr="007E2ED3" w:rsidRDefault="00246F06" w:rsidP="00BF05E9">
            <w:pPr>
              <w:pStyle w:val="TableRowCentered"/>
              <w:spacing w:after="120"/>
              <w:jc w:val="left"/>
              <w:rPr>
                <w:color w:val="auto"/>
                <w:sz w:val="22"/>
                <w:szCs w:val="22"/>
              </w:rPr>
            </w:pPr>
            <w:hyperlink r:id="rId18" w:history="1">
              <w:r w:rsidR="00BF05E9" w:rsidRPr="007E2ED3">
                <w:rPr>
                  <w:color w:val="0070C0"/>
                  <w:sz w:val="22"/>
                  <w:szCs w:val="22"/>
                  <w:u w:val="single"/>
                </w:rPr>
                <w:t>Phonics | Toolkit Strand | Education Endowment Foundation | EEF</w:t>
              </w:r>
            </w:hyperlink>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A52F9" w14:textId="0C2F1E43" w:rsidR="00BF05E9" w:rsidRPr="007E2ED3" w:rsidRDefault="007E2ED3" w:rsidP="00BF05E9">
            <w:pPr>
              <w:pStyle w:val="TableRowCentered"/>
              <w:jc w:val="left"/>
              <w:rPr>
                <w:color w:val="auto"/>
                <w:sz w:val="22"/>
                <w:szCs w:val="22"/>
              </w:rPr>
            </w:pPr>
            <w:r w:rsidRPr="007E2ED3">
              <w:rPr>
                <w:color w:val="auto"/>
                <w:sz w:val="22"/>
                <w:szCs w:val="22"/>
              </w:rPr>
              <w:t>1, 4</w:t>
            </w:r>
          </w:p>
        </w:tc>
      </w:tr>
      <w:tr w:rsidR="009A667A" w:rsidRPr="008F3CE0" w14:paraId="22E5BCF4" w14:textId="77777777" w:rsidTr="007E2ED3">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31BB7" w14:textId="2C11EDF1" w:rsidR="009A667A" w:rsidRPr="007E2ED3" w:rsidRDefault="009A667A" w:rsidP="009A667A">
            <w:pPr>
              <w:pStyle w:val="TableRow"/>
              <w:rPr>
                <w:rFonts w:cs="Arial"/>
                <w:iCs/>
                <w:color w:val="auto"/>
                <w:sz w:val="22"/>
                <w:szCs w:val="22"/>
                <w:lang w:val="en-US"/>
              </w:rPr>
            </w:pPr>
            <w:r w:rsidRPr="00141ACD">
              <w:rPr>
                <w:sz w:val="22"/>
                <w:szCs w:val="22"/>
              </w:rPr>
              <w:t xml:space="preserve">Disadvantaged children who have an additional need to be assessed using Thrive framework and individual action plans created. </w:t>
            </w:r>
          </w:p>
        </w:tc>
        <w:tc>
          <w:tcPr>
            <w:tcW w:w="4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B1FCF" w14:textId="46E1FFC1" w:rsidR="009A667A" w:rsidRPr="007E2ED3" w:rsidRDefault="009A667A" w:rsidP="009A667A">
            <w:pPr>
              <w:pStyle w:val="TableRowCentered"/>
              <w:jc w:val="left"/>
              <w:rPr>
                <w:rFonts w:cs="Arial"/>
                <w:color w:val="auto"/>
                <w:sz w:val="22"/>
                <w:szCs w:val="22"/>
              </w:rPr>
            </w:pPr>
            <w:r w:rsidRPr="00141ACD">
              <w:rPr>
                <w:rFonts w:cs="Arial"/>
                <w:sz w:val="22"/>
                <w:szCs w:val="22"/>
              </w:rPr>
              <w:t>Research shows when their SEMH needs are developed, children feel safe, secure and ready to learn.</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02A5A" w14:textId="671D7AB5" w:rsidR="009A667A" w:rsidRPr="007E2ED3" w:rsidRDefault="009A667A" w:rsidP="009A667A">
            <w:pPr>
              <w:pStyle w:val="TableRowCentered"/>
              <w:jc w:val="left"/>
              <w:rPr>
                <w:color w:val="auto"/>
                <w:sz w:val="22"/>
                <w:szCs w:val="22"/>
              </w:rPr>
            </w:pPr>
            <w:r>
              <w:rPr>
                <w:color w:val="auto"/>
                <w:sz w:val="22"/>
                <w:szCs w:val="22"/>
              </w:rPr>
              <w:t>5</w:t>
            </w:r>
          </w:p>
        </w:tc>
      </w:tr>
      <w:tr w:rsidR="009A667A" w:rsidRPr="00141ACD" w14:paraId="2F9452CD" w14:textId="77777777" w:rsidTr="008F1AFE">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F5F04" w14:textId="2BA4208A" w:rsidR="009A667A" w:rsidRPr="00141ACD" w:rsidRDefault="009A667A" w:rsidP="009A667A">
            <w:pPr>
              <w:spacing w:after="0" w:line="240" w:lineRule="auto"/>
              <w:rPr>
                <w:rFonts w:cs="Arial"/>
                <w:sz w:val="22"/>
                <w:szCs w:val="22"/>
                <w:highlight w:val="yellow"/>
              </w:rPr>
            </w:pPr>
            <w:r w:rsidRPr="00141ACD">
              <w:rPr>
                <w:sz w:val="22"/>
                <w:szCs w:val="22"/>
              </w:rPr>
              <w:t>Children with a Thrive profile spend time with designated key adult each week, focusing on actions from their action plan.</w:t>
            </w:r>
          </w:p>
        </w:tc>
        <w:tc>
          <w:tcPr>
            <w:tcW w:w="4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CCA75" w14:textId="3FFE4C18" w:rsidR="009A667A" w:rsidRPr="00141ACD" w:rsidRDefault="009A667A" w:rsidP="009A667A">
            <w:pPr>
              <w:suppressAutoHyphens w:val="0"/>
              <w:autoSpaceDN/>
              <w:spacing w:after="0" w:line="240" w:lineRule="auto"/>
              <w:ind w:left="57" w:right="57"/>
              <w:rPr>
                <w:rFonts w:cs="Arial"/>
                <w:sz w:val="22"/>
                <w:szCs w:val="22"/>
                <w:highlight w:val="yellow"/>
              </w:rPr>
            </w:pPr>
            <w:r w:rsidRPr="00141ACD">
              <w:rPr>
                <w:rFonts w:cs="Arial"/>
                <w:sz w:val="22"/>
                <w:szCs w:val="22"/>
              </w:rPr>
              <w:t>Research shows when their SEMH needs are developed, children feel safe, secure and ready to learn.</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FD892" w14:textId="128B0D17" w:rsidR="009A667A" w:rsidRPr="003A1ACC" w:rsidRDefault="009A667A" w:rsidP="009A667A">
            <w:pPr>
              <w:pStyle w:val="TableRowCentered"/>
              <w:spacing w:before="0" w:after="0"/>
              <w:jc w:val="left"/>
              <w:rPr>
                <w:color w:val="auto"/>
                <w:sz w:val="22"/>
                <w:szCs w:val="22"/>
              </w:rPr>
            </w:pPr>
            <w:r>
              <w:rPr>
                <w:color w:val="auto"/>
                <w:sz w:val="22"/>
                <w:szCs w:val="22"/>
              </w:rPr>
              <w:t>5</w:t>
            </w:r>
          </w:p>
        </w:tc>
      </w:tr>
      <w:tr w:rsidR="009A667A" w:rsidRPr="008F3CE0" w14:paraId="19EDD9EE" w14:textId="77777777" w:rsidTr="007E2ED3">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F0818" w14:textId="77777777" w:rsidR="009A667A" w:rsidRPr="00BF05E9" w:rsidRDefault="009A667A" w:rsidP="009A667A">
            <w:pPr>
              <w:spacing w:after="0" w:line="240" w:lineRule="auto"/>
              <w:rPr>
                <w:rFonts w:cs="Arial"/>
                <w:sz w:val="22"/>
                <w:szCs w:val="22"/>
              </w:rPr>
            </w:pPr>
            <w:r w:rsidRPr="00BF05E9">
              <w:rPr>
                <w:rFonts w:cs="Arial"/>
                <w:sz w:val="22"/>
                <w:szCs w:val="22"/>
              </w:rPr>
              <w:t>ELSA provision personalised to the needs of individual children</w:t>
            </w:r>
          </w:p>
          <w:p w14:paraId="64111317" w14:textId="5BC0A8DD" w:rsidR="009A667A" w:rsidRPr="007E2ED3" w:rsidRDefault="009A667A" w:rsidP="009A667A">
            <w:pPr>
              <w:pStyle w:val="TableRow"/>
              <w:spacing w:after="120"/>
              <w:rPr>
                <w:rFonts w:cs="Arial"/>
                <w:iCs/>
                <w:color w:val="auto"/>
                <w:lang w:val="en-US"/>
              </w:rPr>
            </w:pPr>
          </w:p>
        </w:tc>
        <w:tc>
          <w:tcPr>
            <w:tcW w:w="4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64B51" w14:textId="57464A99" w:rsidR="009A667A" w:rsidRPr="007E2ED3" w:rsidRDefault="009A667A" w:rsidP="009A667A">
            <w:pPr>
              <w:suppressAutoHyphens w:val="0"/>
              <w:autoSpaceDN/>
              <w:spacing w:before="60" w:after="120" w:line="240" w:lineRule="auto"/>
              <w:ind w:left="57" w:right="57"/>
              <w:rPr>
                <w:color w:val="auto"/>
                <w:u w:val="single"/>
              </w:rPr>
            </w:pPr>
            <w:r w:rsidRPr="00BF05E9">
              <w:rPr>
                <w:rFonts w:cs="Arial"/>
                <w:sz w:val="22"/>
                <w:szCs w:val="22"/>
              </w:rPr>
              <w:t>Children who have secure attachments and strong emotional resilience skills are more able to be successful learners.</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46D32" w14:textId="5CF7A253" w:rsidR="009A667A" w:rsidRPr="007E2ED3" w:rsidRDefault="009A667A" w:rsidP="009A667A">
            <w:pPr>
              <w:pStyle w:val="TableRowCentered"/>
              <w:jc w:val="left"/>
              <w:rPr>
                <w:color w:val="auto"/>
                <w:szCs w:val="22"/>
              </w:rPr>
            </w:pPr>
            <w:r w:rsidRPr="007E2ED3">
              <w:rPr>
                <w:color w:val="auto"/>
                <w:szCs w:val="22"/>
              </w:rPr>
              <w:t>2</w:t>
            </w:r>
          </w:p>
        </w:tc>
      </w:tr>
    </w:tbl>
    <w:p w14:paraId="2A7D5532" w14:textId="4E424307" w:rsidR="00E66558" w:rsidRPr="00750DC3" w:rsidRDefault="00BF05E9" w:rsidP="00280335">
      <w:pPr>
        <w:suppressAutoHyphens w:val="0"/>
        <w:spacing w:after="0" w:line="240" w:lineRule="auto"/>
        <w:rPr>
          <w:b/>
          <w:color w:val="104F75"/>
          <w:sz w:val="28"/>
          <w:szCs w:val="28"/>
        </w:rPr>
      </w:pPr>
      <w:r>
        <w:rPr>
          <w:b/>
          <w:color w:val="104F75"/>
          <w:sz w:val="28"/>
          <w:szCs w:val="28"/>
          <w:highlight w:val="yellow"/>
        </w:rPr>
        <w:br w:type="page"/>
      </w:r>
      <w:r w:rsidR="009D71E8" w:rsidRPr="00750DC3">
        <w:rPr>
          <w:b/>
          <w:color w:val="104F75"/>
          <w:sz w:val="28"/>
          <w:szCs w:val="28"/>
        </w:rPr>
        <w:lastRenderedPageBreak/>
        <w:t>Wider strategies (for example, related to attendance, behaviour, wellbeing)</w:t>
      </w:r>
    </w:p>
    <w:p w14:paraId="2A7D5533" w14:textId="16A9F540" w:rsidR="00E66558" w:rsidRPr="00750DC3" w:rsidRDefault="009D71E8" w:rsidP="00877501">
      <w:pPr>
        <w:spacing w:before="240"/>
      </w:pPr>
      <w:r w:rsidRPr="00750DC3">
        <w:t xml:space="preserve">Budgeted cost: </w:t>
      </w:r>
      <w:r w:rsidRPr="004D6B8B">
        <w:rPr>
          <w:b/>
          <w:bCs/>
          <w:color w:val="auto"/>
        </w:rPr>
        <w:t>£</w:t>
      </w:r>
      <w:r w:rsidR="004D6B8B">
        <w:rPr>
          <w:b/>
          <w:bCs/>
          <w:color w:val="auto"/>
        </w:rPr>
        <w:t>4</w:t>
      </w:r>
      <w:r w:rsidR="00750DC3" w:rsidRPr="004D6B8B">
        <w:rPr>
          <w:b/>
          <w:bCs/>
          <w:color w:val="auto"/>
        </w:rPr>
        <w:t>,</w:t>
      </w:r>
      <w:r w:rsidR="004D6B8B">
        <w:rPr>
          <w:b/>
          <w:bCs/>
          <w:color w:val="auto"/>
        </w:rPr>
        <w:t>1</w:t>
      </w:r>
      <w:r w:rsidR="00750DC3" w:rsidRPr="004D6B8B">
        <w:rPr>
          <w:b/>
          <w:bCs/>
          <w:color w:val="auto"/>
        </w:rPr>
        <w:t>29</w:t>
      </w:r>
    </w:p>
    <w:tbl>
      <w:tblPr>
        <w:tblW w:w="5004" w:type="pct"/>
        <w:tblLayout w:type="fixed"/>
        <w:tblCellMar>
          <w:left w:w="10" w:type="dxa"/>
          <w:right w:w="10" w:type="dxa"/>
        </w:tblCellMar>
        <w:tblLook w:val="04A0" w:firstRow="1" w:lastRow="0" w:firstColumn="1" w:lastColumn="0" w:noHBand="0" w:noVBand="1"/>
      </w:tblPr>
      <w:tblGrid>
        <w:gridCol w:w="3397"/>
        <w:gridCol w:w="4559"/>
        <w:gridCol w:w="1538"/>
      </w:tblGrid>
      <w:tr w:rsidR="00E66558" w:rsidRPr="008F3CE0" w14:paraId="2A7D5537" w14:textId="77777777" w:rsidTr="00750DC3">
        <w:tc>
          <w:tcPr>
            <w:tcW w:w="33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750DC3" w:rsidRDefault="009D71E8">
            <w:pPr>
              <w:pStyle w:val="TableHeader"/>
              <w:jc w:val="left"/>
            </w:pPr>
            <w:r w:rsidRPr="00750DC3">
              <w:t>Activity</w:t>
            </w:r>
          </w:p>
        </w:tc>
        <w:tc>
          <w:tcPr>
            <w:tcW w:w="45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750DC3" w:rsidRDefault="009D71E8">
            <w:pPr>
              <w:pStyle w:val="TableHeader"/>
              <w:jc w:val="left"/>
            </w:pPr>
            <w:r w:rsidRPr="00750DC3">
              <w:t>Evidence that supports this approach</w:t>
            </w:r>
          </w:p>
        </w:tc>
        <w:tc>
          <w:tcPr>
            <w:tcW w:w="153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750DC3" w:rsidRDefault="009D71E8">
            <w:pPr>
              <w:pStyle w:val="TableHeader"/>
              <w:jc w:val="left"/>
            </w:pPr>
            <w:r w:rsidRPr="00750DC3">
              <w:t>Challenge number(s) addressed</w:t>
            </w:r>
          </w:p>
        </w:tc>
      </w:tr>
      <w:tr w:rsidR="00280335" w:rsidRPr="00F56427" w14:paraId="163D6DA0" w14:textId="77777777" w:rsidTr="008F1AFE">
        <w:tc>
          <w:tcPr>
            <w:tcW w:w="339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CA7DC84" w14:textId="77777777" w:rsidR="00280335" w:rsidRPr="003A1ACC" w:rsidRDefault="00280335" w:rsidP="008F1AFE">
            <w:pPr>
              <w:spacing w:after="0" w:line="240" w:lineRule="auto"/>
              <w:rPr>
                <w:rFonts w:cs="Arial"/>
                <w:sz w:val="22"/>
                <w:szCs w:val="22"/>
              </w:rPr>
            </w:pPr>
            <w:r w:rsidRPr="003A1ACC">
              <w:rPr>
                <w:rFonts w:cs="Arial"/>
                <w:sz w:val="22"/>
                <w:szCs w:val="22"/>
              </w:rPr>
              <w:t>Regular monitoring and tracking of attendance. Communicating with parents regularly, so poor attendance can be challenged but support offered where necessary.</w:t>
            </w:r>
          </w:p>
        </w:tc>
        <w:tc>
          <w:tcPr>
            <w:tcW w:w="455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EC393B7" w14:textId="77777777" w:rsidR="00280335" w:rsidRPr="00F56427" w:rsidRDefault="00280335" w:rsidP="008F1AFE">
            <w:pPr>
              <w:pStyle w:val="TableRowCentered"/>
              <w:spacing w:after="120"/>
              <w:jc w:val="left"/>
              <w:rPr>
                <w:color w:val="auto"/>
                <w:highlight w:val="yellow"/>
              </w:rPr>
            </w:pPr>
            <w:r w:rsidRPr="003A1ACC">
              <w:rPr>
                <w:rFonts w:cs="Arial"/>
                <w:sz w:val="22"/>
                <w:szCs w:val="22"/>
              </w:rPr>
              <w:t xml:space="preserve">In order to learn </w:t>
            </w:r>
            <w:proofErr w:type="gramStart"/>
            <w:r w:rsidRPr="003A1ACC">
              <w:rPr>
                <w:rFonts w:cs="Arial"/>
                <w:sz w:val="22"/>
                <w:szCs w:val="22"/>
              </w:rPr>
              <w:t>children</w:t>
            </w:r>
            <w:proofErr w:type="gramEnd"/>
            <w:r w:rsidRPr="003A1ACC">
              <w:rPr>
                <w:rFonts w:cs="Arial"/>
                <w:sz w:val="22"/>
                <w:szCs w:val="22"/>
              </w:rPr>
              <w:t xml:space="preserve"> need to attend school regularly. Irregular absence can have a greater negative impact on achievement than a single period of illness.</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68C35" w14:textId="0AA9733E" w:rsidR="00280335" w:rsidRPr="00C51646" w:rsidRDefault="00280335" w:rsidP="008F1AFE">
            <w:pPr>
              <w:pStyle w:val="TableRowCentered"/>
              <w:jc w:val="left"/>
              <w:rPr>
                <w:color w:val="auto"/>
                <w:sz w:val="22"/>
              </w:rPr>
            </w:pPr>
            <w:r>
              <w:rPr>
                <w:color w:val="auto"/>
                <w:sz w:val="22"/>
              </w:rPr>
              <w:t>5</w:t>
            </w:r>
          </w:p>
        </w:tc>
      </w:tr>
      <w:tr w:rsidR="006C52D9" w:rsidRPr="008F3CE0" w14:paraId="59C73498" w14:textId="77777777" w:rsidTr="00750DC3">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FFECA" w14:textId="77777777" w:rsidR="006C52D9" w:rsidRPr="006C52D9" w:rsidRDefault="006C52D9" w:rsidP="006C52D9">
            <w:pPr>
              <w:spacing w:after="0" w:line="240" w:lineRule="auto"/>
              <w:rPr>
                <w:rFonts w:cs="Arial"/>
                <w:sz w:val="22"/>
                <w:szCs w:val="22"/>
              </w:rPr>
            </w:pPr>
            <w:r w:rsidRPr="006C52D9">
              <w:rPr>
                <w:rFonts w:cs="Arial"/>
                <w:sz w:val="22"/>
                <w:szCs w:val="22"/>
              </w:rPr>
              <w:t>To arrange a series of workshops to help parents develop greater knowledge of how to support their children’s learning Workshops to include:</w:t>
            </w:r>
          </w:p>
          <w:p w14:paraId="7A957210" w14:textId="5E7E666B" w:rsidR="006C52D9" w:rsidRPr="006C52D9" w:rsidRDefault="006C52D9" w:rsidP="006C52D9">
            <w:pPr>
              <w:pStyle w:val="TableRow"/>
              <w:spacing w:after="120"/>
              <w:ind w:left="29"/>
              <w:rPr>
                <w:rFonts w:cs="Arial"/>
                <w:iCs/>
                <w:color w:val="auto"/>
                <w:sz w:val="22"/>
                <w:szCs w:val="22"/>
                <w:highlight w:val="yellow"/>
                <w:lang w:val="en-US"/>
              </w:rPr>
            </w:pPr>
            <w:r w:rsidRPr="006C52D9">
              <w:rPr>
                <w:rFonts w:cs="Arial"/>
                <w:sz w:val="22"/>
                <w:szCs w:val="22"/>
              </w:rPr>
              <w:t>Phonics, Reading, Writing, Maths</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C0B50" w14:textId="77777777" w:rsidR="006C52D9" w:rsidRPr="006C52D9" w:rsidRDefault="006C52D9" w:rsidP="006C52D9">
            <w:pPr>
              <w:spacing w:after="0" w:line="240" w:lineRule="auto"/>
              <w:rPr>
                <w:rFonts w:cs="Arial"/>
                <w:sz w:val="22"/>
                <w:szCs w:val="22"/>
              </w:rPr>
            </w:pPr>
            <w:r w:rsidRPr="006C52D9">
              <w:rPr>
                <w:rFonts w:cs="Arial"/>
                <w:sz w:val="22"/>
                <w:szCs w:val="22"/>
              </w:rPr>
              <w:t>To increase parents’ knowledge of what their children are learning and the progress they are making. To increase parents’ ability to support their child’s learning at home.</w:t>
            </w:r>
          </w:p>
          <w:p w14:paraId="5245D0FD" w14:textId="17A4861E" w:rsidR="006C52D9" w:rsidRPr="006D1F01" w:rsidRDefault="00246F06" w:rsidP="006D1F01">
            <w:pPr>
              <w:spacing w:after="0" w:line="240" w:lineRule="auto"/>
              <w:rPr>
                <w:rFonts w:cs="Arial"/>
                <w:sz w:val="22"/>
                <w:szCs w:val="22"/>
              </w:rPr>
            </w:pPr>
            <w:hyperlink r:id="rId19" w:history="1">
              <w:r w:rsidR="006C52D9" w:rsidRPr="006C52D9">
                <w:rPr>
                  <w:rStyle w:val="Hyperlink"/>
                  <w:rFonts w:cs="Arial"/>
                  <w:sz w:val="22"/>
                  <w:szCs w:val="22"/>
                </w:rPr>
                <w:t>https://educationendowmentfoundation.org.uk/education-evidence/teaching-learning-toolkit/parental-engagement</w:t>
              </w:r>
            </w:hyperlink>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F5971" w14:textId="631CD65E" w:rsidR="006C52D9" w:rsidRPr="006C52D9" w:rsidRDefault="006C52D9" w:rsidP="006C52D9">
            <w:pPr>
              <w:pStyle w:val="TableRowCentered"/>
              <w:jc w:val="left"/>
              <w:rPr>
                <w:rFonts w:cs="Arial"/>
                <w:color w:val="auto"/>
                <w:sz w:val="22"/>
                <w:szCs w:val="22"/>
              </w:rPr>
            </w:pPr>
            <w:r w:rsidRPr="006C52D9">
              <w:rPr>
                <w:rFonts w:cs="Arial"/>
                <w:color w:val="auto"/>
                <w:sz w:val="22"/>
                <w:szCs w:val="22"/>
              </w:rPr>
              <w:t>5</w:t>
            </w:r>
          </w:p>
        </w:tc>
      </w:tr>
      <w:tr w:rsidR="00280335" w:rsidRPr="00F56427" w14:paraId="4E6C5A7A" w14:textId="77777777" w:rsidTr="008F1AFE">
        <w:tc>
          <w:tcPr>
            <w:tcW w:w="33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FCE04A" w14:textId="77777777" w:rsidR="00280335" w:rsidRPr="00F56427" w:rsidRDefault="00280335" w:rsidP="008F1AFE">
            <w:pPr>
              <w:pStyle w:val="TableRow"/>
              <w:spacing w:after="120"/>
              <w:ind w:left="0"/>
              <w:rPr>
                <w:iCs/>
                <w:color w:val="auto"/>
                <w:szCs w:val="28"/>
                <w:highlight w:val="yellow"/>
                <w:lang w:val="en-US"/>
              </w:rPr>
            </w:pPr>
            <w:r w:rsidRPr="003A1ACC">
              <w:rPr>
                <w:rFonts w:cs="Arial"/>
                <w:sz w:val="22"/>
                <w:szCs w:val="22"/>
              </w:rPr>
              <w:t xml:space="preserve">Whole school training from Primary Behaviour Support to support staff in supporting children’s SEMH and Wellbeing needs effectively. </w:t>
            </w:r>
          </w:p>
        </w:tc>
        <w:tc>
          <w:tcPr>
            <w:tcW w:w="4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3539DF" w14:textId="77777777" w:rsidR="00280335" w:rsidRPr="00F56427" w:rsidRDefault="00280335" w:rsidP="008F1AFE">
            <w:pPr>
              <w:pStyle w:val="TableRowCentered"/>
              <w:jc w:val="left"/>
              <w:rPr>
                <w:color w:val="auto"/>
                <w:highlight w:val="yellow"/>
              </w:rPr>
            </w:pPr>
            <w:r w:rsidRPr="003A1ACC">
              <w:rPr>
                <w:rFonts w:cs="Arial"/>
                <w:sz w:val="22"/>
                <w:szCs w:val="22"/>
              </w:rPr>
              <w:t>Poor </w:t>
            </w:r>
            <w:r w:rsidRPr="003A1ACC">
              <w:rPr>
                <w:rFonts w:cs="Arial"/>
                <w:bCs/>
                <w:sz w:val="22"/>
                <w:szCs w:val="22"/>
              </w:rPr>
              <w:t>mental health</w:t>
            </w:r>
            <w:r w:rsidRPr="003A1ACC">
              <w:rPr>
                <w:rFonts w:cs="Arial"/>
                <w:sz w:val="22"/>
                <w:szCs w:val="22"/>
              </w:rPr>
              <w:t> correlates with long-term negative impacts.</w:t>
            </w:r>
            <w:r w:rsidRPr="003A1ACC">
              <w:rPr>
                <w:rFonts w:cs="Arial"/>
                <w:color w:val="4D5156"/>
                <w:sz w:val="22"/>
                <w:szCs w:val="22"/>
                <w:shd w:val="clear" w:color="auto" w:fill="FFFFFF"/>
              </w:rPr>
              <w:t xml:space="preserve"> </w:t>
            </w:r>
            <w:r w:rsidRPr="003A1ACC">
              <w:rPr>
                <w:rFonts w:cs="Arial"/>
                <w:sz w:val="22"/>
                <w:szCs w:val="22"/>
              </w:rPr>
              <w:t>A recent EEF meta-analysis suggested programmes aimed at promoting pupils' resilience and </w:t>
            </w:r>
            <w:r w:rsidRPr="003A1ACC">
              <w:rPr>
                <w:rFonts w:cs="Arial"/>
                <w:bCs/>
                <w:sz w:val="22"/>
                <w:szCs w:val="22"/>
              </w:rPr>
              <w:t>wellbeing</w:t>
            </w:r>
            <w:r w:rsidRPr="003A1ACC">
              <w:rPr>
                <w:rFonts w:cs="Arial"/>
                <w:sz w:val="22"/>
                <w:szCs w:val="22"/>
              </w:rPr>
              <w:t> could have a significant impact on academic achievement.</w:t>
            </w:r>
          </w:p>
        </w:tc>
        <w:tc>
          <w:tcPr>
            <w:tcW w:w="153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35F9E253" w14:textId="1C41130B" w:rsidR="00280335" w:rsidRPr="00C51646" w:rsidRDefault="00280335" w:rsidP="008F1AFE">
            <w:pPr>
              <w:pStyle w:val="TableRowCentered"/>
              <w:jc w:val="left"/>
              <w:rPr>
                <w:color w:val="auto"/>
                <w:sz w:val="22"/>
              </w:rPr>
            </w:pPr>
            <w:r>
              <w:rPr>
                <w:color w:val="auto"/>
                <w:sz w:val="22"/>
              </w:rPr>
              <w:t>7</w:t>
            </w:r>
          </w:p>
        </w:tc>
      </w:tr>
      <w:tr w:rsidR="006C52D9" w:rsidRPr="008F3CE0" w14:paraId="0B7E9496" w14:textId="77777777" w:rsidTr="00750DC3">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40344" w14:textId="3C79C0F5" w:rsidR="006C52D9" w:rsidRPr="006C52D9" w:rsidRDefault="006C52D9" w:rsidP="006C52D9">
            <w:pPr>
              <w:pStyle w:val="TableRow"/>
              <w:spacing w:after="120"/>
              <w:ind w:left="29"/>
              <w:rPr>
                <w:rFonts w:cs="Arial"/>
                <w:iCs/>
                <w:color w:val="auto"/>
                <w:sz w:val="22"/>
                <w:szCs w:val="22"/>
                <w:highlight w:val="yellow"/>
                <w:lang w:val="en-US"/>
              </w:rPr>
            </w:pPr>
            <w:r w:rsidRPr="006C52D9">
              <w:rPr>
                <w:rFonts w:cs="Arial"/>
                <w:sz w:val="22"/>
                <w:szCs w:val="22"/>
              </w:rPr>
              <w:t>Termly meetings in addition to whole school parent’s evenings to review PP/PPG children’s attainment, progress and discuss next step targets.</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C5724" w14:textId="77777777" w:rsidR="006C52D9" w:rsidRPr="006C52D9" w:rsidRDefault="006C52D9" w:rsidP="006C52D9">
            <w:pPr>
              <w:spacing w:after="0" w:line="240" w:lineRule="auto"/>
              <w:rPr>
                <w:rFonts w:cs="Arial"/>
                <w:sz w:val="22"/>
                <w:szCs w:val="22"/>
              </w:rPr>
            </w:pPr>
            <w:r w:rsidRPr="006C52D9">
              <w:rPr>
                <w:rFonts w:cs="Arial"/>
                <w:sz w:val="22"/>
                <w:szCs w:val="22"/>
              </w:rPr>
              <w:t>Some families need longer to discuss their children’s progress. The children of parents/families who engage regularly make better progress than those from families, which do not.</w:t>
            </w:r>
          </w:p>
          <w:p w14:paraId="66BE303A" w14:textId="31CCC4BE" w:rsidR="006C52D9" w:rsidRPr="006D1F01" w:rsidRDefault="00246F06" w:rsidP="006D1F01">
            <w:pPr>
              <w:spacing w:after="0" w:line="240" w:lineRule="auto"/>
              <w:rPr>
                <w:rFonts w:cs="Arial"/>
                <w:sz w:val="22"/>
                <w:szCs w:val="22"/>
              </w:rPr>
            </w:pPr>
            <w:hyperlink r:id="rId20" w:history="1">
              <w:r w:rsidR="006C52D9" w:rsidRPr="006C52D9">
                <w:rPr>
                  <w:rStyle w:val="Hyperlink"/>
                  <w:rFonts w:cs="Arial"/>
                  <w:sz w:val="22"/>
                  <w:szCs w:val="22"/>
                </w:rPr>
                <w:t>https://educationendowmentfoundation.org.uk/education-evidence/teaching-learning-toolkit/parental-engagement</w:t>
              </w:r>
            </w:hyperlink>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D09D2" w14:textId="6DCB331B" w:rsidR="006C52D9" w:rsidRPr="006C52D9" w:rsidRDefault="006C52D9" w:rsidP="006C52D9">
            <w:pPr>
              <w:pStyle w:val="TableRowCentered"/>
              <w:jc w:val="left"/>
              <w:rPr>
                <w:rFonts w:cs="Arial"/>
                <w:color w:val="auto"/>
                <w:sz w:val="22"/>
                <w:szCs w:val="22"/>
              </w:rPr>
            </w:pPr>
            <w:r>
              <w:rPr>
                <w:rFonts w:cs="Arial"/>
                <w:color w:val="auto"/>
                <w:sz w:val="22"/>
                <w:szCs w:val="22"/>
              </w:rPr>
              <w:t>5</w:t>
            </w:r>
          </w:p>
        </w:tc>
      </w:tr>
      <w:tr w:rsidR="006C52D9" w:rsidRPr="008F3CE0" w14:paraId="754B1C97" w14:textId="77777777" w:rsidTr="00750DC3">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422E" w14:textId="332F6270" w:rsidR="006C52D9" w:rsidRPr="006C52D9" w:rsidRDefault="006C52D9" w:rsidP="006C52D9">
            <w:pPr>
              <w:spacing w:after="0" w:line="240" w:lineRule="auto"/>
              <w:rPr>
                <w:rFonts w:cs="Arial"/>
                <w:sz w:val="22"/>
                <w:szCs w:val="22"/>
              </w:rPr>
            </w:pPr>
            <w:r w:rsidRPr="006C52D9">
              <w:rPr>
                <w:rFonts w:cs="Arial"/>
                <w:sz w:val="22"/>
                <w:szCs w:val="22"/>
              </w:rPr>
              <w:t>Financial support to</w:t>
            </w:r>
            <w:r>
              <w:rPr>
                <w:rFonts w:cs="Arial"/>
                <w:sz w:val="22"/>
                <w:szCs w:val="22"/>
              </w:rPr>
              <w:t xml:space="preserve"> </w:t>
            </w:r>
            <w:r w:rsidRPr="006C52D9">
              <w:rPr>
                <w:rFonts w:cs="Arial"/>
                <w:sz w:val="22"/>
                <w:szCs w:val="22"/>
              </w:rPr>
              <w:t>enable children to access</w:t>
            </w:r>
            <w:r>
              <w:rPr>
                <w:rFonts w:cs="Arial"/>
                <w:sz w:val="22"/>
                <w:szCs w:val="22"/>
              </w:rPr>
              <w:t xml:space="preserve"> </w:t>
            </w:r>
            <w:r w:rsidRPr="006C52D9">
              <w:rPr>
                <w:rFonts w:cs="Arial"/>
                <w:sz w:val="22"/>
                <w:szCs w:val="22"/>
              </w:rPr>
              <w:t>school visits, enrichment</w:t>
            </w:r>
            <w:r>
              <w:rPr>
                <w:rFonts w:cs="Arial"/>
                <w:sz w:val="22"/>
                <w:szCs w:val="22"/>
              </w:rPr>
              <w:t xml:space="preserve"> </w:t>
            </w:r>
            <w:r w:rsidRPr="006C52D9">
              <w:rPr>
                <w:rFonts w:cs="Arial"/>
                <w:sz w:val="22"/>
                <w:szCs w:val="22"/>
              </w:rPr>
              <w:t>activities, after school</w:t>
            </w:r>
            <w:r>
              <w:rPr>
                <w:rFonts w:cs="Arial"/>
                <w:sz w:val="22"/>
                <w:szCs w:val="22"/>
              </w:rPr>
              <w:t xml:space="preserve"> </w:t>
            </w:r>
            <w:r w:rsidRPr="006C52D9">
              <w:rPr>
                <w:rFonts w:cs="Arial"/>
                <w:sz w:val="22"/>
                <w:szCs w:val="22"/>
              </w:rPr>
              <w:t>clubs and school uniform</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99FFA" w14:textId="52AB343F" w:rsidR="006C52D9" w:rsidRPr="006C52D9" w:rsidRDefault="006C52D9" w:rsidP="006C52D9">
            <w:pPr>
              <w:spacing w:after="0" w:line="240" w:lineRule="auto"/>
              <w:rPr>
                <w:rFonts w:cs="Arial"/>
                <w:sz w:val="22"/>
                <w:szCs w:val="22"/>
              </w:rPr>
            </w:pPr>
            <w:r w:rsidRPr="006C52D9">
              <w:rPr>
                <w:rFonts w:cs="Arial"/>
                <w:sz w:val="22"/>
                <w:szCs w:val="22"/>
              </w:rPr>
              <w:t xml:space="preserve">Children who feel secure and have a sense of belonging are better placed to learn. Ensuring equity for children from disadvantaged backgrounds. </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B00D2" w14:textId="2458BAD4" w:rsidR="006C52D9" w:rsidRPr="006C52D9" w:rsidRDefault="006C52D9" w:rsidP="006C52D9">
            <w:pPr>
              <w:pStyle w:val="TableRowCentered"/>
              <w:jc w:val="left"/>
              <w:rPr>
                <w:rFonts w:cs="Arial"/>
                <w:color w:val="auto"/>
                <w:sz w:val="22"/>
                <w:szCs w:val="22"/>
              </w:rPr>
            </w:pPr>
            <w:r>
              <w:rPr>
                <w:rFonts w:cs="Arial"/>
                <w:color w:val="auto"/>
                <w:sz w:val="22"/>
                <w:szCs w:val="22"/>
              </w:rPr>
              <w:t>6</w:t>
            </w:r>
          </w:p>
        </w:tc>
      </w:tr>
      <w:tr w:rsidR="009A667A" w:rsidRPr="00F56427" w14:paraId="6C4F20E0" w14:textId="77777777" w:rsidTr="008F1AFE">
        <w:tc>
          <w:tcPr>
            <w:tcW w:w="33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A50AAF" w14:textId="77777777" w:rsidR="009A667A" w:rsidRPr="00F56427" w:rsidRDefault="009A667A" w:rsidP="008F1AFE">
            <w:pPr>
              <w:pStyle w:val="TableRow"/>
              <w:spacing w:after="120"/>
              <w:ind w:left="0"/>
              <w:rPr>
                <w:iCs/>
                <w:color w:val="auto"/>
                <w:szCs w:val="28"/>
                <w:highlight w:val="yellow"/>
                <w:lang w:val="en-US"/>
              </w:rPr>
            </w:pPr>
            <w:r w:rsidRPr="003A1ACC">
              <w:rPr>
                <w:rFonts w:cs="Arial"/>
                <w:sz w:val="22"/>
                <w:szCs w:val="22"/>
              </w:rPr>
              <w:t>Provide cultural experiences/ opportunities for all children [</w:t>
            </w:r>
            <w:proofErr w:type="gramStart"/>
            <w:r w:rsidRPr="003A1ACC">
              <w:rPr>
                <w:rFonts w:cs="Arial"/>
                <w:sz w:val="22"/>
                <w:szCs w:val="22"/>
              </w:rPr>
              <w:t>e.g.</w:t>
            </w:r>
            <w:proofErr w:type="gramEnd"/>
            <w:r w:rsidRPr="003A1ACC">
              <w:rPr>
                <w:rFonts w:cs="Arial"/>
                <w:sz w:val="22"/>
                <w:szCs w:val="22"/>
              </w:rPr>
              <w:t xml:space="preserve"> visitors into school [inc. drama companies], fundraising opportunities, specialist sports/music activities]</w:t>
            </w:r>
          </w:p>
        </w:tc>
        <w:tc>
          <w:tcPr>
            <w:tcW w:w="4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97ABF9" w14:textId="77777777" w:rsidR="009A667A" w:rsidRPr="00F56427" w:rsidRDefault="009A667A" w:rsidP="008F1AFE">
            <w:pPr>
              <w:pStyle w:val="TableRowCentered"/>
              <w:jc w:val="left"/>
              <w:rPr>
                <w:color w:val="auto"/>
                <w:highlight w:val="yellow"/>
              </w:rPr>
            </w:pPr>
            <w:r w:rsidRPr="003A1ACC">
              <w:rPr>
                <w:rFonts w:cs="Arial"/>
                <w:sz w:val="22"/>
                <w:szCs w:val="22"/>
              </w:rPr>
              <w:t>Access to a broad range of experiences ensures all children have the opportunity to increase their future aspirations/broadens their horizons.</w:t>
            </w:r>
          </w:p>
        </w:tc>
        <w:tc>
          <w:tcPr>
            <w:tcW w:w="153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22AD457A" w14:textId="77777777" w:rsidR="009A667A" w:rsidRPr="00C51646" w:rsidRDefault="009A667A" w:rsidP="008F1AFE">
            <w:pPr>
              <w:pStyle w:val="TableRowCentered"/>
              <w:ind w:left="0"/>
              <w:jc w:val="left"/>
              <w:rPr>
                <w:color w:val="auto"/>
                <w:sz w:val="22"/>
              </w:rPr>
            </w:pPr>
            <w:r>
              <w:rPr>
                <w:color w:val="auto"/>
                <w:sz w:val="22"/>
              </w:rPr>
              <w:t>6</w:t>
            </w:r>
          </w:p>
        </w:tc>
      </w:tr>
      <w:tr w:rsidR="006C52D9" w:rsidRPr="008F3CE0" w14:paraId="52AD304A" w14:textId="77777777" w:rsidTr="00750DC3">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3E24D" w14:textId="2C9CCEC7" w:rsidR="006C52D9" w:rsidRPr="006C52D9" w:rsidRDefault="006C52D9" w:rsidP="006C52D9">
            <w:pPr>
              <w:suppressAutoHyphens w:val="0"/>
              <w:autoSpaceDN/>
              <w:spacing w:before="60" w:after="60" w:line="240" w:lineRule="auto"/>
              <w:ind w:left="29" w:right="57"/>
              <w:rPr>
                <w:rFonts w:cs="Arial"/>
                <w:iCs/>
                <w:color w:val="auto"/>
                <w:sz w:val="22"/>
                <w:szCs w:val="22"/>
                <w:lang w:val="en-US"/>
              </w:rPr>
            </w:pPr>
            <w:r w:rsidRPr="006C52D9">
              <w:rPr>
                <w:rFonts w:cs="Arial"/>
                <w:iCs/>
                <w:color w:val="auto"/>
                <w:sz w:val="22"/>
                <w:szCs w:val="22"/>
                <w:lang w:val="en-US"/>
              </w:rPr>
              <w:t>Contingency fund for acute issues.</w:t>
            </w:r>
          </w:p>
          <w:p w14:paraId="7BEAF4D9" w14:textId="77777777" w:rsidR="006C52D9" w:rsidRPr="006C52D9" w:rsidRDefault="006C52D9" w:rsidP="006C52D9">
            <w:pPr>
              <w:pStyle w:val="TableRow"/>
              <w:rPr>
                <w:rFonts w:cs="Arial"/>
                <w:iCs/>
                <w:color w:val="auto"/>
                <w:sz w:val="22"/>
                <w:szCs w:val="22"/>
                <w:lang w:val="en-US"/>
              </w:rPr>
            </w:pP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02762" w14:textId="02F8E4EE" w:rsidR="006C52D9" w:rsidRPr="006C52D9" w:rsidRDefault="006C52D9" w:rsidP="006C52D9">
            <w:pPr>
              <w:pStyle w:val="TableRowCentered"/>
              <w:spacing w:after="120"/>
              <w:ind w:left="37"/>
              <w:jc w:val="left"/>
              <w:rPr>
                <w:rFonts w:cs="Arial"/>
                <w:color w:val="auto"/>
                <w:sz w:val="22"/>
                <w:szCs w:val="22"/>
              </w:rPr>
            </w:pPr>
            <w:r w:rsidRPr="006C52D9">
              <w:rPr>
                <w:rFonts w:cs="Arial"/>
                <w:color w:val="auto"/>
                <w:sz w:val="22"/>
                <w:szCs w:val="22"/>
              </w:rPr>
              <w:t>Based on our experiences and those of similar schools to ours, we have identified a need to set a small amount of funding aside to respond quickly to needs that have not yet been identified.</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3D2DD" w14:textId="53EA128C" w:rsidR="006C52D9" w:rsidRPr="006C52D9" w:rsidRDefault="006C52D9" w:rsidP="006C52D9">
            <w:pPr>
              <w:pStyle w:val="TableRowCentered"/>
              <w:jc w:val="left"/>
              <w:rPr>
                <w:rFonts w:cs="Arial"/>
                <w:color w:val="auto"/>
                <w:sz w:val="22"/>
                <w:szCs w:val="22"/>
              </w:rPr>
            </w:pPr>
            <w:r w:rsidRPr="006C52D9">
              <w:rPr>
                <w:rFonts w:cs="Arial"/>
                <w:color w:val="auto"/>
                <w:sz w:val="22"/>
                <w:szCs w:val="22"/>
              </w:rPr>
              <w:t>All</w:t>
            </w:r>
          </w:p>
        </w:tc>
      </w:tr>
    </w:tbl>
    <w:bookmarkEnd w:id="17"/>
    <w:p w14:paraId="2A7D5541" w14:textId="623BAE65" w:rsidR="00E66558" w:rsidRPr="00750DC3" w:rsidRDefault="009D71E8" w:rsidP="00877501">
      <w:r w:rsidRPr="00750DC3">
        <w:rPr>
          <w:b/>
          <w:bCs/>
          <w:color w:val="104F75"/>
          <w:sz w:val="28"/>
          <w:szCs w:val="28"/>
        </w:rPr>
        <w:t xml:space="preserve">Total budgeted cost: </w:t>
      </w:r>
      <w:r w:rsidRPr="004D6B8B">
        <w:rPr>
          <w:b/>
          <w:bCs/>
          <w:color w:val="auto"/>
          <w:sz w:val="28"/>
          <w:szCs w:val="28"/>
        </w:rPr>
        <w:t>£</w:t>
      </w:r>
      <w:r w:rsidR="006700ED" w:rsidRPr="004D6B8B">
        <w:rPr>
          <w:b/>
          <w:bCs/>
          <w:color w:val="auto"/>
          <w:sz w:val="28"/>
          <w:szCs w:val="28"/>
        </w:rPr>
        <w:t>1</w:t>
      </w:r>
      <w:r w:rsidR="00750DC3" w:rsidRPr="004D6B8B">
        <w:rPr>
          <w:b/>
          <w:bCs/>
          <w:color w:val="auto"/>
          <w:sz w:val="28"/>
          <w:szCs w:val="28"/>
        </w:rPr>
        <w:t>5,925</w:t>
      </w:r>
    </w:p>
    <w:p w14:paraId="2A7D5542" w14:textId="2860A82D" w:rsidR="00E66558" w:rsidRPr="00567369" w:rsidRDefault="009D71E8">
      <w:pPr>
        <w:pStyle w:val="Heading1"/>
      </w:pPr>
      <w:r w:rsidRPr="00567369">
        <w:lastRenderedPageBreak/>
        <w:t>Part B: Review of outcomes in the previous academic year</w:t>
      </w:r>
      <w:r w:rsidR="00280335">
        <w:t xml:space="preserve"> (2021-2022)</w:t>
      </w:r>
    </w:p>
    <w:p w14:paraId="69DF0D9C" w14:textId="77777777" w:rsidR="00385492" w:rsidRDefault="00385492" w:rsidP="00385492">
      <w:pPr>
        <w:pStyle w:val="Heading2"/>
      </w:pPr>
      <w:r w:rsidRPr="00173D4C">
        <w:t>Outcomes for disadvantaged pupils</w:t>
      </w:r>
    </w:p>
    <w:tbl>
      <w:tblPr>
        <w:tblW w:w="9609" w:type="dxa"/>
        <w:tblCellMar>
          <w:left w:w="10" w:type="dxa"/>
          <w:right w:w="10" w:type="dxa"/>
        </w:tblCellMar>
        <w:tblLook w:val="04A0" w:firstRow="1" w:lastRow="0" w:firstColumn="1" w:lastColumn="0" w:noHBand="0" w:noVBand="1"/>
      </w:tblPr>
      <w:tblGrid>
        <w:gridCol w:w="9726"/>
      </w:tblGrid>
      <w:tr w:rsidR="00E66558" w:rsidRPr="008F3CE0" w14:paraId="2A7D5547" w14:textId="77777777" w:rsidTr="00672E77">
        <w:trPr>
          <w:trHeight w:val="1252"/>
        </w:trPr>
        <w:tc>
          <w:tcPr>
            <w:tcW w:w="9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F29DB" w14:textId="77777777" w:rsidR="00280335" w:rsidRPr="00280335" w:rsidRDefault="00280335" w:rsidP="00280335">
            <w:pPr>
              <w:spacing w:line="240" w:lineRule="auto"/>
              <w:rPr>
                <w:rFonts w:cs="Arial"/>
              </w:rPr>
            </w:pPr>
            <w:r w:rsidRPr="00280335">
              <w:rPr>
                <w:rFonts w:cs="Arial"/>
              </w:rPr>
              <w:t>We have analysed the performance of our school’s disadvantaged pupils during the 2021/22 academic year using key stage 1 and 2 performance data, phonics check results and our own internal assessments.</w:t>
            </w:r>
          </w:p>
          <w:p w14:paraId="7AEE7DE5" w14:textId="77777777" w:rsidR="00280335" w:rsidRDefault="003C31F6" w:rsidP="00280335">
            <w:pPr>
              <w:spacing w:line="240" w:lineRule="auto"/>
              <w:rPr>
                <w:rFonts w:cs="Arial"/>
              </w:rPr>
            </w:pPr>
            <w:r>
              <w:rPr>
                <w:rFonts w:cs="Arial"/>
              </w:rPr>
              <w:t xml:space="preserve">Due to the small number of Pupils our outcome data is very difficult to compare to national averages. </w:t>
            </w:r>
          </w:p>
          <w:p w14:paraId="7003716A" w14:textId="670464E9" w:rsidR="003C31F6" w:rsidRDefault="003C31F6" w:rsidP="00280335">
            <w:pPr>
              <w:spacing w:line="240" w:lineRule="auto"/>
              <w:rPr>
                <w:rFonts w:cs="Arial"/>
              </w:rPr>
            </w:pPr>
            <w:r w:rsidRPr="003C31F6">
              <w:rPr>
                <w:rFonts w:cs="Arial"/>
              </w:rPr>
              <w:t>Of the 9 pupils 6 have additional SEN needs.</w:t>
            </w:r>
          </w:p>
          <w:p w14:paraId="560BF0C8" w14:textId="77777777" w:rsidR="003C31F6" w:rsidRDefault="003C31F6" w:rsidP="00280335">
            <w:pPr>
              <w:spacing w:line="240" w:lineRule="auto"/>
              <w:rPr>
                <w:rFonts w:cs="Arial"/>
              </w:rPr>
            </w:pPr>
            <w:r>
              <w:rPr>
                <w:rFonts w:cs="Arial"/>
              </w:rPr>
              <w:t>Our outcomes for 2022 are:</w:t>
            </w:r>
          </w:p>
          <w:p w14:paraId="1CFC5370" w14:textId="1593A6BE" w:rsidR="003C31F6" w:rsidRDefault="003C31F6" w:rsidP="00280335">
            <w:pPr>
              <w:spacing w:line="240" w:lineRule="auto"/>
              <w:rPr>
                <w:rFonts w:cs="Arial"/>
              </w:rPr>
            </w:pPr>
            <w:r>
              <w:rPr>
                <w:rFonts w:cs="Arial"/>
              </w:rPr>
              <w:t xml:space="preserve">% </w:t>
            </w:r>
            <w:r w:rsidR="00672E77">
              <w:rPr>
                <w:rFonts w:cs="Arial"/>
              </w:rPr>
              <w:t>Achieving</w:t>
            </w:r>
            <w:r>
              <w:rPr>
                <w:rFonts w:cs="Arial"/>
              </w:rPr>
              <w:t xml:space="preserve"> GLD 100% (1Ch) </w:t>
            </w:r>
            <w:proofErr w:type="gramStart"/>
            <w:r w:rsidR="00672E77">
              <w:rPr>
                <w:rFonts w:cs="Arial"/>
              </w:rPr>
              <w:t>Non-PP</w:t>
            </w:r>
            <w:proofErr w:type="gramEnd"/>
            <w:r>
              <w:rPr>
                <w:rFonts w:cs="Arial"/>
              </w:rPr>
              <w:t xml:space="preserve"> </w:t>
            </w:r>
            <w:r w:rsidR="00672E77">
              <w:rPr>
                <w:rFonts w:cs="Arial"/>
              </w:rPr>
              <w:t>50%</w:t>
            </w:r>
          </w:p>
          <w:p w14:paraId="2490FEB8" w14:textId="085D2927" w:rsidR="00672E77" w:rsidRDefault="00672E77" w:rsidP="00280335">
            <w:pPr>
              <w:spacing w:line="240" w:lineRule="auto"/>
              <w:rPr>
                <w:rFonts w:cs="Arial"/>
              </w:rPr>
            </w:pPr>
            <w:r>
              <w:rPr>
                <w:rFonts w:cs="Arial"/>
              </w:rPr>
              <w:t xml:space="preserve">% Achieving Yr 1 Phonic Screening pass 100% (1ch) </w:t>
            </w:r>
            <w:proofErr w:type="gramStart"/>
            <w:r>
              <w:rPr>
                <w:rFonts w:cs="Arial"/>
              </w:rPr>
              <w:t>Non-PP</w:t>
            </w:r>
            <w:proofErr w:type="gramEnd"/>
            <w:r>
              <w:rPr>
                <w:rFonts w:cs="Arial"/>
              </w:rPr>
              <w:t xml:space="preserve"> 53%</w:t>
            </w:r>
          </w:p>
          <w:p w14:paraId="1B4FC030" w14:textId="5D8CA25D" w:rsidR="00672E77" w:rsidRDefault="00672E77" w:rsidP="00280335">
            <w:pPr>
              <w:spacing w:line="240" w:lineRule="auto"/>
              <w:rPr>
                <w:rFonts w:cs="Arial"/>
              </w:rPr>
            </w:pPr>
            <w:r w:rsidRPr="00672E77">
              <w:rPr>
                <w:rFonts w:cs="Arial"/>
              </w:rPr>
              <w:t>% Achieving Yr 2 Phonic Screening pass 0 (2 SEN children) however the average score increased from 9.5 to 27</w:t>
            </w:r>
          </w:p>
          <w:tbl>
            <w:tblPr>
              <w:tblStyle w:val="TableGrid"/>
              <w:tblW w:w="0" w:type="auto"/>
              <w:tblInd w:w="1" w:type="dxa"/>
              <w:tblLook w:val="04A0" w:firstRow="1" w:lastRow="0" w:firstColumn="1" w:lastColumn="0" w:noHBand="0" w:noVBand="1"/>
            </w:tblPr>
            <w:tblGrid>
              <w:gridCol w:w="2344"/>
              <w:gridCol w:w="2345"/>
              <w:gridCol w:w="2345"/>
              <w:gridCol w:w="2345"/>
            </w:tblGrid>
            <w:tr w:rsidR="00672E77" w14:paraId="5803A43B" w14:textId="77777777" w:rsidTr="00986F7A">
              <w:trPr>
                <w:trHeight w:val="570"/>
              </w:trPr>
              <w:tc>
                <w:tcPr>
                  <w:tcW w:w="2344" w:type="dxa"/>
                  <w:shd w:val="clear" w:color="auto" w:fill="D9D9D9" w:themeFill="background1" w:themeFillShade="D9"/>
                </w:tcPr>
                <w:p w14:paraId="5572276D" w14:textId="77777777" w:rsidR="00672E77" w:rsidRDefault="00672E77" w:rsidP="00672E77">
                  <w:pPr>
                    <w:spacing w:line="240" w:lineRule="auto"/>
                    <w:rPr>
                      <w:rFonts w:cs="Arial"/>
                    </w:rPr>
                  </w:pPr>
                </w:p>
              </w:tc>
              <w:tc>
                <w:tcPr>
                  <w:tcW w:w="2345" w:type="dxa"/>
                  <w:shd w:val="clear" w:color="auto" w:fill="D9D9D9" w:themeFill="background1" w:themeFillShade="D9"/>
                </w:tcPr>
                <w:p w14:paraId="175F562B" w14:textId="77777777" w:rsidR="00672E77" w:rsidRDefault="00672E77" w:rsidP="00672E77">
                  <w:pPr>
                    <w:spacing w:line="240" w:lineRule="auto"/>
                    <w:rPr>
                      <w:rFonts w:cs="Arial"/>
                    </w:rPr>
                  </w:pPr>
                  <w:r>
                    <w:rPr>
                      <w:rFonts w:cs="Arial"/>
                    </w:rPr>
                    <w:t>Reading</w:t>
                  </w:r>
                </w:p>
              </w:tc>
              <w:tc>
                <w:tcPr>
                  <w:tcW w:w="2345" w:type="dxa"/>
                  <w:shd w:val="clear" w:color="auto" w:fill="D9D9D9" w:themeFill="background1" w:themeFillShade="D9"/>
                </w:tcPr>
                <w:p w14:paraId="3F7973BB" w14:textId="77777777" w:rsidR="00672E77" w:rsidRDefault="00672E77" w:rsidP="00672E77">
                  <w:pPr>
                    <w:spacing w:line="240" w:lineRule="auto"/>
                    <w:rPr>
                      <w:rFonts w:cs="Arial"/>
                    </w:rPr>
                  </w:pPr>
                  <w:r>
                    <w:rPr>
                      <w:rFonts w:cs="Arial"/>
                    </w:rPr>
                    <w:t>Writing</w:t>
                  </w:r>
                </w:p>
              </w:tc>
              <w:tc>
                <w:tcPr>
                  <w:tcW w:w="2345" w:type="dxa"/>
                  <w:shd w:val="clear" w:color="auto" w:fill="D9D9D9" w:themeFill="background1" w:themeFillShade="D9"/>
                </w:tcPr>
                <w:p w14:paraId="3159AB0B" w14:textId="77777777" w:rsidR="00672E77" w:rsidRDefault="00672E77" w:rsidP="00672E77">
                  <w:pPr>
                    <w:spacing w:line="240" w:lineRule="auto"/>
                    <w:rPr>
                      <w:rFonts w:cs="Arial"/>
                    </w:rPr>
                  </w:pPr>
                  <w:r>
                    <w:rPr>
                      <w:rFonts w:cs="Arial"/>
                    </w:rPr>
                    <w:t>Maths</w:t>
                  </w:r>
                </w:p>
              </w:tc>
            </w:tr>
            <w:tr w:rsidR="00672E77" w14:paraId="52DCDA74" w14:textId="77777777" w:rsidTr="00986F7A">
              <w:trPr>
                <w:trHeight w:val="1179"/>
              </w:trPr>
              <w:tc>
                <w:tcPr>
                  <w:tcW w:w="2344" w:type="dxa"/>
                  <w:shd w:val="clear" w:color="auto" w:fill="A6A6A6" w:themeFill="background1" w:themeFillShade="A6"/>
                </w:tcPr>
                <w:p w14:paraId="1EC0401B" w14:textId="77777777" w:rsidR="00672E77" w:rsidRPr="00986F7A" w:rsidRDefault="00672E77" w:rsidP="00672E77">
                  <w:pPr>
                    <w:spacing w:line="240" w:lineRule="auto"/>
                    <w:rPr>
                      <w:rFonts w:cs="Arial"/>
                    </w:rPr>
                  </w:pPr>
                  <w:r w:rsidRPr="00986F7A">
                    <w:rPr>
                      <w:rFonts w:cs="Arial"/>
                    </w:rPr>
                    <w:t>KS1</w:t>
                  </w:r>
                </w:p>
              </w:tc>
              <w:tc>
                <w:tcPr>
                  <w:tcW w:w="2345" w:type="dxa"/>
                </w:tcPr>
                <w:p w14:paraId="50680906" w14:textId="77777777" w:rsidR="00672E77" w:rsidRDefault="00672E77" w:rsidP="00672E77">
                  <w:pPr>
                    <w:spacing w:line="240" w:lineRule="auto"/>
                    <w:rPr>
                      <w:rFonts w:cs="Arial"/>
                    </w:rPr>
                  </w:pPr>
                  <w:r>
                    <w:rPr>
                      <w:rFonts w:cs="Arial"/>
                    </w:rPr>
                    <w:t xml:space="preserve">0% PP </w:t>
                  </w:r>
                </w:p>
                <w:p w14:paraId="422F1461" w14:textId="77777777" w:rsidR="00672E77" w:rsidRDefault="00672E77" w:rsidP="00672E77">
                  <w:pPr>
                    <w:spacing w:line="240" w:lineRule="auto"/>
                    <w:rPr>
                      <w:rFonts w:cs="Arial"/>
                    </w:rPr>
                  </w:pPr>
                  <w:r>
                    <w:rPr>
                      <w:rFonts w:cs="Arial"/>
                    </w:rPr>
                    <w:t xml:space="preserve">50% </w:t>
                  </w:r>
                  <w:proofErr w:type="gramStart"/>
                  <w:r>
                    <w:rPr>
                      <w:rFonts w:cs="Arial"/>
                    </w:rPr>
                    <w:t>Non PP</w:t>
                  </w:r>
                  <w:proofErr w:type="gramEnd"/>
                </w:p>
              </w:tc>
              <w:tc>
                <w:tcPr>
                  <w:tcW w:w="2345" w:type="dxa"/>
                </w:tcPr>
                <w:p w14:paraId="232DA7FB" w14:textId="77777777" w:rsidR="00672E77" w:rsidRDefault="00672E77" w:rsidP="00672E77">
                  <w:pPr>
                    <w:spacing w:line="240" w:lineRule="auto"/>
                    <w:rPr>
                      <w:rFonts w:cs="Arial"/>
                    </w:rPr>
                  </w:pPr>
                  <w:r>
                    <w:rPr>
                      <w:rFonts w:cs="Arial"/>
                    </w:rPr>
                    <w:t>0% PP</w:t>
                  </w:r>
                </w:p>
                <w:p w14:paraId="2991FA63" w14:textId="77777777" w:rsidR="00672E77" w:rsidRDefault="00672E77" w:rsidP="00672E77">
                  <w:pPr>
                    <w:spacing w:line="240" w:lineRule="auto"/>
                    <w:rPr>
                      <w:rFonts w:cs="Arial"/>
                    </w:rPr>
                  </w:pPr>
                  <w:r>
                    <w:rPr>
                      <w:rFonts w:cs="Arial"/>
                    </w:rPr>
                    <w:t xml:space="preserve">50% </w:t>
                  </w:r>
                  <w:proofErr w:type="gramStart"/>
                  <w:r>
                    <w:rPr>
                      <w:rFonts w:cs="Arial"/>
                    </w:rPr>
                    <w:t>Non PP</w:t>
                  </w:r>
                  <w:proofErr w:type="gramEnd"/>
                </w:p>
              </w:tc>
              <w:tc>
                <w:tcPr>
                  <w:tcW w:w="2345" w:type="dxa"/>
                </w:tcPr>
                <w:p w14:paraId="603F7643" w14:textId="77777777" w:rsidR="00672E77" w:rsidRDefault="00672E77" w:rsidP="00672E77">
                  <w:pPr>
                    <w:spacing w:line="240" w:lineRule="auto"/>
                    <w:rPr>
                      <w:rFonts w:cs="Arial"/>
                    </w:rPr>
                  </w:pPr>
                  <w:r>
                    <w:rPr>
                      <w:rFonts w:cs="Arial"/>
                    </w:rPr>
                    <w:t>0% PP</w:t>
                  </w:r>
                </w:p>
                <w:p w14:paraId="7DA8E16C" w14:textId="77777777" w:rsidR="00672E77" w:rsidRDefault="00672E77" w:rsidP="00672E77">
                  <w:pPr>
                    <w:spacing w:line="240" w:lineRule="auto"/>
                    <w:rPr>
                      <w:rFonts w:cs="Arial"/>
                    </w:rPr>
                  </w:pPr>
                  <w:r>
                    <w:rPr>
                      <w:rFonts w:cs="Arial"/>
                    </w:rPr>
                    <w:t xml:space="preserve">50% </w:t>
                  </w:r>
                  <w:proofErr w:type="gramStart"/>
                  <w:r>
                    <w:rPr>
                      <w:rFonts w:cs="Arial"/>
                    </w:rPr>
                    <w:t>Non PP</w:t>
                  </w:r>
                  <w:proofErr w:type="gramEnd"/>
                </w:p>
              </w:tc>
            </w:tr>
            <w:tr w:rsidR="00672E77" w14:paraId="3A2EBA1F" w14:textId="77777777" w:rsidTr="00986F7A">
              <w:trPr>
                <w:trHeight w:val="1141"/>
              </w:trPr>
              <w:tc>
                <w:tcPr>
                  <w:tcW w:w="2344" w:type="dxa"/>
                  <w:shd w:val="clear" w:color="auto" w:fill="A6A6A6" w:themeFill="background1" w:themeFillShade="A6"/>
                </w:tcPr>
                <w:p w14:paraId="7DB57578" w14:textId="77777777" w:rsidR="00672E77" w:rsidRPr="00986F7A" w:rsidRDefault="00672E77" w:rsidP="00672E77">
                  <w:pPr>
                    <w:spacing w:line="240" w:lineRule="auto"/>
                    <w:rPr>
                      <w:rFonts w:cs="Arial"/>
                    </w:rPr>
                  </w:pPr>
                  <w:r w:rsidRPr="00986F7A">
                    <w:rPr>
                      <w:rFonts w:cs="Arial"/>
                    </w:rPr>
                    <w:t>KS2</w:t>
                  </w:r>
                </w:p>
              </w:tc>
              <w:tc>
                <w:tcPr>
                  <w:tcW w:w="2345" w:type="dxa"/>
                </w:tcPr>
                <w:p w14:paraId="35687AED" w14:textId="77777777" w:rsidR="00672E77" w:rsidRDefault="00672E77" w:rsidP="00672E77">
                  <w:pPr>
                    <w:spacing w:line="240" w:lineRule="auto"/>
                    <w:rPr>
                      <w:rFonts w:cs="Arial"/>
                    </w:rPr>
                  </w:pPr>
                  <w:r>
                    <w:rPr>
                      <w:rFonts w:cs="Arial"/>
                    </w:rPr>
                    <w:t xml:space="preserve">50% PP </w:t>
                  </w:r>
                </w:p>
                <w:p w14:paraId="0440932B" w14:textId="77777777" w:rsidR="00672E77" w:rsidRDefault="00672E77" w:rsidP="00672E77">
                  <w:pPr>
                    <w:spacing w:line="240" w:lineRule="auto"/>
                    <w:rPr>
                      <w:rFonts w:cs="Arial"/>
                    </w:rPr>
                  </w:pPr>
                  <w:r>
                    <w:rPr>
                      <w:rFonts w:cs="Arial"/>
                    </w:rPr>
                    <w:t xml:space="preserve">77% </w:t>
                  </w:r>
                  <w:proofErr w:type="gramStart"/>
                  <w:r>
                    <w:rPr>
                      <w:rFonts w:cs="Arial"/>
                    </w:rPr>
                    <w:t>Non PP</w:t>
                  </w:r>
                  <w:proofErr w:type="gramEnd"/>
                </w:p>
              </w:tc>
              <w:tc>
                <w:tcPr>
                  <w:tcW w:w="2345" w:type="dxa"/>
                </w:tcPr>
                <w:p w14:paraId="3C5A8D85" w14:textId="77777777" w:rsidR="00672E77" w:rsidRDefault="00672E77" w:rsidP="00672E77">
                  <w:pPr>
                    <w:spacing w:line="240" w:lineRule="auto"/>
                    <w:rPr>
                      <w:rFonts w:cs="Arial"/>
                    </w:rPr>
                  </w:pPr>
                  <w:r>
                    <w:rPr>
                      <w:rFonts w:cs="Arial"/>
                    </w:rPr>
                    <w:t>0% PP</w:t>
                  </w:r>
                </w:p>
                <w:p w14:paraId="78F40A4B" w14:textId="77777777" w:rsidR="00672E77" w:rsidRDefault="00672E77" w:rsidP="00672E77">
                  <w:pPr>
                    <w:spacing w:line="240" w:lineRule="auto"/>
                    <w:rPr>
                      <w:rFonts w:cs="Arial"/>
                    </w:rPr>
                  </w:pPr>
                  <w:r>
                    <w:rPr>
                      <w:rFonts w:cs="Arial"/>
                    </w:rPr>
                    <w:t xml:space="preserve">46% </w:t>
                  </w:r>
                  <w:proofErr w:type="gramStart"/>
                  <w:r>
                    <w:rPr>
                      <w:rFonts w:cs="Arial"/>
                    </w:rPr>
                    <w:t>Non PP</w:t>
                  </w:r>
                  <w:proofErr w:type="gramEnd"/>
                </w:p>
              </w:tc>
              <w:tc>
                <w:tcPr>
                  <w:tcW w:w="2345" w:type="dxa"/>
                </w:tcPr>
                <w:p w14:paraId="453BDD6D" w14:textId="77777777" w:rsidR="00672E77" w:rsidRDefault="00672E77" w:rsidP="00672E77">
                  <w:pPr>
                    <w:spacing w:line="240" w:lineRule="auto"/>
                    <w:rPr>
                      <w:rFonts w:cs="Arial"/>
                    </w:rPr>
                  </w:pPr>
                  <w:r>
                    <w:rPr>
                      <w:rFonts w:cs="Arial"/>
                    </w:rPr>
                    <w:t>0% PP</w:t>
                  </w:r>
                </w:p>
                <w:p w14:paraId="24AA73F1" w14:textId="77777777" w:rsidR="00672E77" w:rsidRDefault="00672E77" w:rsidP="00672E77">
                  <w:pPr>
                    <w:spacing w:line="240" w:lineRule="auto"/>
                    <w:rPr>
                      <w:rFonts w:cs="Arial"/>
                    </w:rPr>
                  </w:pPr>
                  <w:r>
                    <w:rPr>
                      <w:rFonts w:cs="Arial"/>
                    </w:rPr>
                    <w:t xml:space="preserve">46% </w:t>
                  </w:r>
                  <w:proofErr w:type="gramStart"/>
                  <w:r>
                    <w:rPr>
                      <w:rFonts w:cs="Arial"/>
                    </w:rPr>
                    <w:t>Non PP</w:t>
                  </w:r>
                  <w:proofErr w:type="gramEnd"/>
                </w:p>
              </w:tc>
            </w:tr>
          </w:tbl>
          <w:p w14:paraId="43B64CAC" w14:textId="177E27AD" w:rsidR="00672E77" w:rsidRDefault="00672E77" w:rsidP="00280335">
            <w:pPr>
              <w:spacing w:line="240" w:lineRule="auto"/>
              <w:rPr>
                <w:rFonts w:cs="Arial"/>
              </w:rPr>
            </w:pPr>
          </w:p>
          <w:p w14:paraId="5DC4DA75" w14:textId="31F5F11D" w:rsidR="00672E77" w:rsidRDefault="00672E77" w:rsidP="00280335">
            <w:pPr>
              <w:spacing w:line="240" w:lineRule="auto"/>
              <w:rPr>
                <w:rFonts w:cs="Arial"/>
              </w:rPr>
            </w:pPr>
            <w:r>
              <w:rPr>
                <w:rFonts w:cs="Arial"/>
              </w:rPr>
              <w:t>Attendance</w:t>
            </w:r>
          </w:p>
          <w:p w14:paraId="7A06499E" w14:textId="09A84128" w:rsidR="00672E77" w:rsidRDefault="00672E77" w:rsidP="00280335">
            <w:pPr>
              <w:spacing w:line="240" w:lineRule="auto"/>
              <w:rPr>
                <w:rFonts w:cs="Arial"/>
              </w:rPr>
            </w:pPr>
            <w:r>
              <w:rPr>
                <w:noProof/>
              </w:rPr>
              <w:drawing>
                <wp:inline distT="0" distB="0" distL="0" distR="0" wp14:anchorId="16D85288" wp14:editId="03E2EB53">
                  <wp:extent cx="6029960" cy="131889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029960" cy="1318895"/>
                          </a:xfrm>
                          <a:prstGeom prst="rect">
                            <a:avLst/>
                          </a:prstGeom>
                        </pic:spPr>
                      </pic:pic>
                    </a:graphicData>
                  </a:graphic>
                </wp:inline>
              </w:drawing>
            </w:r>
          </w:p>
          <w:p w14:paraId="28B4871A" w14:textId="7541B741" w:rsidR="00672E77" w:rsidRDefault="00672E77" w:rsidP="00280335">
            <w:pPr>
              <w:spacing w:line="240" w:lineRule="auto"/>
              <w:rPr>
                <w:rFonts w:cs="Arial"/>
              </w:rPr>
            </w:pPr>
            <w:r>
              <w:rPr>
                <w:rFonts w:cs="Arial"/>
              </w:rPr>
              <w:t>PP Attendance rates have increased over the last 2 years and have been above whole school rates for the last 4 years.</w:t>
            </w:r>
          </w:p>
          <w:p w14:paraId="752023D5" w14:textId="6D0B9FE2" w:rsidR="00986F7A" w:rsidRDefault="00986F7A" w:rsidP="00280335">
            <w:pPr>
              <w:spacing w:line="240" w:lineRule="auto"/>
              <w:rPr>
                <w:rFonts w:cs="Arial"/>
              </w:rPr>
            </w:pPr>
          </w:p>
          <w:p w14:paraId="1E38DAAF" w14:textId="3F4630BF" w:rsidR="00672E77" w:rsidRDefault="00672E77" w:rsidP="00280335">
            <w:pPr>
              <w:spacing w:line="240" w:lineRule="auto"/>
              <w:rPr>
                <w:rFonts w:cs="Arial"/>
              </w:rPr>
            </w:pPr>
            <w:r>
              <w:rPr>
                <w:rFonts w:cs="Arial"/>
              </w:rPr>
              <w:lastRenderedPageBreak/>
              <w:t>Uptake of Clubs</w:t>
            </w:r>
          </w:p>
          <w:p w14:paraId="02C8D30D" w14:textId="09F37C12" w:rsidR="00986F7A" w:rsidRDefault="00986F7A" w:rsidP="00280335">
            <w:pPr>
              <w:spacing w:line="240" w:lineRule="auto"/>
              <w:rPr>
                <w:rFonts w:cs="Arial"/>
              </w:rPr>
            </w:pPr>
            <w:r>
              <w:rPr>
                <w:rFonts w:cs="Arial"/>
              </w:rPr>
              <w:t>Football 3</w:t>
            </w:r>
          </w:p>
          <w:p w14:paraId="1BFB05C7" w14:textId="4E5CA251" w:rsidR="00986F7A" w:rsidRDefault="00986F7A" w:rsidP="00280335">
            <w:pPr>
              <w:spacing w:line="240" w:lineRule="auto"/>
              <w:rPr>
                <w:rFonts w:cs="Arial"/>
              </w:rPr>
            </w:pPr>
            <w:r>
              <w:rPr>
                <w:rFonts w:cs="Arial"/>
              </w:rPr>
              <w:t>Athletics 0</w:t>
            </w:r>
          </w:p>
          <w:p w14:paraId="7ED48E5A" w14:textId="70BDA0FE" w:rsidR="00986F7A" w:rsidRDefault="00986F7A" w:rsidP="00280335">
            <w:pPr>
              <w:spacing w:line="240" w:lineRule="auto"/>
              <w:rPr>
                <w:rFonts w:cs="Arial"/>
              </w:rPr>
            </w:pPr>
            <w:r>
              <w:rPr>
                <w:rFonts w:cs="Arial"/>
              </w:rPr>
              <w:t>Multi skills 0</w:t>
            </w:r>
          </w:p>
          <w:p w14:paraId="2A7D5546" w14:textId="062A36BB" w:rsidR="00672E77" w:rsidRPr="00672E77" w:rsidRDefault="00672E77" w:rsidP="00280335">
            <w:pPr>
              <w:spacing w:line="240" w:lineRule="auto"/>
              <w:rPr>
                <w:rFonts w:cs="Arial"/>
              </w:rPr>
            </w:pPr>
          </w:p>
        </w:tc>
      </w:tr>
    </w:tbl>
    <w:p w14:paraId="6A824CE9" w14:textId="459CDA95" w:rsidR="00385492" w:rsidRDefault="00385492">
      <w:bookmarkStart w:id="18" w:name="_Hlk80604898"/>
    </w:p>
    <w:bookmarkEnd w:id="18"/>
    <w:p w14:paraId="42B2B9F8" w14:textId="6CF1F14D" w:rsidR="00B02027" w:rsidRPr="00F86EAB" w:rsidRDefault="00385492" w:rsidP="00B02027">
      <w:pPr>
        <w:pStyle w:val="Heading1"/>
      </w:pPr>
      <w:r>
        <w:lastRenderedPageBreak/>
        <w:t>F</w:t>
      </w:r>
      <w:r w:rsidR="00B02027" w:rsidRPr="00F86EAB">
        <w:t>urther information (optional)</w:t>
      </w:r>
    </w:p>
    <w:tbl>
      <w:tblPr>
        <w:tblW w:w="9486" w:type="dxa"/>
        <w:tblCellMar>
          <w:left w:w="10" w:type="dxa"/>
          <w:right w:w="10" w:type="dxa"/>
        </w:tblCellMar>
        <w:tblLook w:val="04A0" w:firstRow="1" w:lastRow="0" w:firstColumn="1" w:lastColumn="0" w:noHBand="0" w:noVBand="1"/>
      </w:tblPr>
      <w:tblGrid>
        <w:gridCol w:w="9486"/>
      </w:tblGrid>
      <w:tr w:rsidR="00B02027" w14:paraId="650AC305" w14:textId="77777777" w:rsidTr="003529D4">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4D0DC" w14:textId="036F2FA9" w:rsidR="006119D3" w:rsidRPr="008F3CE0" w:rsidRDefault="006119D3" w:rsidP="00A552DA">
            <w:pPr>
              <w:suppressAutoHyphens w:val="0"/>
              <w:autoSpaceDN/>
              <w:spacing w:before="120" w:after="120"/>
              <w:rPr>
                <w:rFonts w:cs="Arial"/>
                <w:b/>
                <w:bCs/>
                <w:iCs/>
                <w:color w:val="auto"/>
                <w:lang w:eastAsia="en-US"/>
              </w:rPr>
            </w:pPr>
            <w:r w:rsidRPr="008F3CE0">
              <w:rPr>
                <w:rFonts w:cs="Arial"/>
                <w:b/>
                <w:bCs/>
                <w:iCs/>
                <w:color w:val="auto"/>
                <w:lang w:eastAsia="en-US"/>
              </w:rPr>
              <w:t>Additional activity</w:t>
            </w:r>
          </w:p>
          <w:p w14:paraId="4D56DEDC" w14:textId="7767E80A" w:rsidR="000605EA" w:rsidRPr="008F3CE0" w:rsidRDefault="0041678F" w:rsidP="000605EA">
            <w:pPr>
              <w:suppressAutoHyphens w:val="0"/>
              <w:autoSpaceDN/>
              <w:spacing w:before="120" w:after="120"/>
              <w:rPr>
                <w:rFonts w:cs="Arial"/>
                <w:iCs/>
                <w:color w:val="auto"/>
                <w:lang w:eastAsia="en-US"/>
              </w:rPr>
            </w:pPr>
            <w:r w:rsidRPr="008F3CE0">
              <w:rPr>
                <w:rFonts w:cs="Arial"/>
                <w:iCs/>
                <w:color w:val="auto"/>
                <w:lang w:eastAsia="en-US"/>
              </w:rPr>
              <w:t>Our pupil premium strategy</w:t>
            </w:r>
            <w:r w:rsidR="007A4ADF" w:rsidRPr="008F3CE0">
              <w:rPr>
                <w:rFonts w:cs="Arial"/>
                <w:iCs/>
                <w:color w:val="auto"/>
                <w:lang w:eastAsia="en-US"/>
              </w:rPr>
              <w:t xml:space="preserve"> will be supplemented by additional activity that </w:t>
            </w:r>
            <w:r w:rsidR="00F623A8" w:rsidRPr="008F3CE0">
              <w:rPr>
                <w:rFonts w:cs="Arial"/>
                <w:iCs/>
                <w:color w:val="auto"/>
                <w:lang w:eastAsia="en-US"/>
              </w:rPr>
              <w:t xml:space="preserve">is </w:t>
            </w:r>
            <w:r w:rsidR="007A4ADF" w:rsidRPr="008F3CE0">
              <w:rPr>
                <w:rFonts w:cs="Arial"/>
                <w:iCs/>
                <w:color w:val="auto"/>
                <w:lang w:eastAsia="en-US"/>
              </w:rPr>
              <w:t xml:space="preserve">not </w:t>
            </w:r>
            <w:r w:rsidR="00F623A8" w:rsidRPr="008F3CE0">
              <w:rPr>
                <w:rFonts w:cs="Arial"/>
                <w:iCs/>
                <w:color w:val="auto"/>
                <w:lang w:eastAsia="en-US"/>
              </w:rPr>
              <w:t xml:space="preserve">being </w:t>
            </w:r>
            <w:r w:rsidR="007A4ADF" w:rsidRPr="008F3CE0">
              <w:rPr>
                <w:rFonts w:cs="Arial"/>
                <w:iCs/>
                <w:color w:val="auto"/>
                <w:lang w:eastAsia="en-US"/>
              </w:rPr>
              <w:t>fund</w:t>
            </w:r>
            <w:r w:rsidR="00D63A88" w:rsidRPr="008F3CE0">
              <w:rPr>
                <w:rFonts w:cs="Arial"/>
                <w:iCs/>
                <w:color w:val="auto"/>
                <w:lang w:eastAsia="en-US"/>
              </w:rPr>
              <w:t>ed by</w:t>
            </w:r>
            <w:r w:rsidR="007A4ADF" w:rsidRPr="008F3CE0">
              <w:rPr>
                <w:rFonts w:cs="Arial"/>
                <w:iCs/>
                <w:color w:val="auto"/>
                <w:lang w:eastAsia="en-US"/>
              </w:rPr>
              <w:t xml:space="preserve"> pupil premium</w:t>
            </w:r>
            <w:r w:rsidR="00BC6F03" w:rsidRPr="008F3CE0">
              <w:rPr>
                <w:rFonts w:cs="Arial"/>
                <w:iCs/>
                <w:color w:val="auto"/>
                <w:lang w:eastAsia="en-US"/>
              </w:rPr>
              <w:t xml:space="preserve"> or recovery premium</w:t>
            </w:r>
            <w:r w:rsidR="007A4ADF" w:rsidRPr="008F3CE0">
              <w:rPr>
                <w:rFonts w:cs="Arial"/>
                <w:iCs/>
                <w:color w:val="auto"/>
                <w:lang w:eastAsia="en-US"/>
              </w:rPr>
              <w:t>. That will include:</w:t>
            </w:r>
            <w:r w:rsidRPr="008F3CE0">
              <w:rPr>
                <w:rFonts w:cs="Arial"/>
                <w:iCs/>
                <w:color w:val="auto"/>
                <w:lang w:eastAsia="en-US"/>
              </w:rPr>
              <w:t xml:space="preserve"> </w:t>
            </w:r>
          </w:p>
          <w:p w14:paraId="36B7E97A" w14:textId="6434EEF1" w:rsidR="00F848CC" w:rsidRPr="008F3CE0" w:rsidRDefault="00A47A03" w:rsidP="00B96794">
            <w:pPr>
              <w:pStyle w:val="ListParagraph"/>
              <w:numPr>
                <w:ilvl w:val="0"/>
                <w:numId w:val="21"/>
              </w:numPr>
              <w:suppressAutoHyphens w:val="0"/>
              <w:autoSpaceDN/>
              <w:spacing w:before="120" w:after="60"/>
              <w:ind w:left="714" w:hanging="357"/>
              <w:contextualSpacing w:val="0"/>
              <w:rPr>
                <w:rFonts w:cs="Arial"/>
                <w:iCs/>
                <w:color w:val="auto"/>
                <w:lang w:eastAsia="en-US"/>
              </w:rPr>
            </w:pPr>
            <w:r w:rsidRPr="008F3CE0">
              <w:rPr>
                <w:rFonts w:cs="Arial"/>
                <w:iCs/>
                <w:color w:val="auto"/>
                <w:lang w:eastAsia="en-US"/>
              </w:rPr>
              <w:t>embed</w:t>
            </w:r>
            <w:r w:rsidR="00A400A9" w:rsidRPr="008F3CE0">
              <w:rPr>
                <w:rFonts w:cs="Arial"/>
                <w:iCs/>
                <w:color w:val="auto"/>
                <w:lang w:eastAsia="en-US"/>
              </w:rPr>
              <w:t>ding</w:t>
            </w:r>
            <w:r w:rsidRPr="008F3CE0">
              <w:rPr>
                <w:rFonts w:cs="Arial"/>
                <w:iCs/>
                <w:color w:val="auto"/>
                <w:lang w:eastAsia="en-US"/>
              </w:rPr>
              <w:t xml:space="preserve"> more</w:t>
            </w:r>
            <w:r w:rsidR="00F848CC" w:rsidRPr="008F3CE0">
              <w:rPr>
                <w:rFonts w:cs="Arial"/>
                <w:iCs/>
                <w:color w:val="auto"/>
                <w:lang w:eastAsia="en-US"/>
              </w:rPr>
              <w:t xml:space="preserve"> effective practice around feedback. </w:t>
            </w:r>
            <w:hyperlink r:id="rId22" w:history="1">
              <w:r w:rsidR="00F848CC" w:rsidRPr="008F3CE0">
                <w:rPr>
                  <w:rStyle w:val="Hyperlink"/>
                  <w:rFonts w:cs="Arial"/>
                  <w:iCs/>
                  <w:color w:val="0070C0"/>
                  <w:lang w:eastAsia="en-US"/>
                </w:rPr>
                <w:t>EEF evidence</w:t>
              </w:r>
            </w:hyperlink>
            <w:r w:rsidR="00F848CC" w:rsidRPr="008F3CE0">
              <w:rPr>
                <w:rFonts w:cs="Arial"/>
                <w:iCs/>
                <w:color w:val="auto"/>
                <w:lang w:eastAsia="en-US"/>
              </w:rPr>
              <w:t xml:space="preserve"> demonstrates this has significant benefits for pupils, particularly disadvantaged</w:t>
            </w:r>
            <w:r w:rsidR="00E67DB3" w:rsidRPr="008F3CE0">
              <w:rPr>
                <w:rFonts w:cs="Arial"/>
                <w:iCs/>
                <w:color w:val="auto"/>
                <w:lang w:eastAsia="en-US"/>
              </w:rPr>
              <w:t xml:space="preserve"> pupils</w:t>
            </w:r>
            <w:r w:rsidR="00F848CC" w:rsidRPr="008F3CE0">
              <w:rPr>
                <w:rFonts w:cs="Arial"/>
                <w:iCs/>
                <w:color w:val="auto"/>
                <w:lang w:eastAsia="en-US"/>
              </w:rPr>
              <w:t xml:space="preserve">. </w:t>
            </w:r>
          </w:p>
          <w:p w14:paraId="29F436F8" w14:textId="1E047B21" w:rsidR="00DF573B" w:rsidRPr="008F3CE0" w:rsidRDefault="00DF573B" w:rsidP="00B96794">
            <w:pPr>
              <w:pStyle w:val="ListParagraph"/>
              <w:numPr>
                <w:ilvl w:val="0"/>
                <w:numId w:val="21"/>
              </w:numPr>
              <w:suppressAutoHyphens w:val="0"/>
              <w:autoSpaceDN/>
              <w:spacing w:before="60" w:after="120"/>
              <w:ind w:left="714" w:hanging="357"/>
              <w:contextualSpacing w:val="0"/>
              <w:rPr>
                <w:rFonts w:cs="Arial"/>
                <w:iCs/>
                <w:color w:val="auto"/>
                <w:lang w:eastAsia="en-US"/>
              </w:rPr>
            </w:pPr>
            <w:r w:rsidRPr="008F3CE0">
              <w:rPr>
                <w:rFonts w:cs="Arial"/>
                <w:iCs/>
                <w:color w:val="auto"/>
                <w:lang w:eastAsia="en-US"/>
              </w:rPr>
              <w:t xml:space="preserve">offering </w:t>
            </w:r>
            <w:r w:rsidR="00E848AA" w:rsidRPr="008F3CE0">
              <w:rPr>
                <w:rFonts w:cs="Arial"/>
                <w:iCs/>
                <w:color w:val="auto"/>
                <w:lang w:eastAsia="en-US"/>
              </w:rPr>
              <w:t>a wide range of high-quality</w:t>
            </w:r>
            <w:r w:rsidRPr="008F3CE0">
              <w:rPr>
                <w:rFonts w:cs="Arial"/>
                <w:iCs/>
                <w:color w:val="auto"/>
                <w:lang w:eastAsia="en-US"/>
              </w:rPr>
              <w:t xml:space="preserve"> extracurricular activities to boost wellbeing, behaviour</w:t>
            </w:r>
            <w:r w:rsidR="00A05B89" w:rsidRPr="008F3CE0">
              <w:rPr>
                <w:rFonts w:cs="Arial"/>
                <w:iCs/>
                <w:color w:val="auto"/>
                <w:lang w:eastAsia="en-US"/>
              </w:rPr>
              <w:t xml:space="preserve">, </w:t>
            </w:r>
            <w:r w:rsidRPr="008F3CE0">
              <w:rPr>
                <w:rFonts w:cs="Arial"/>
                <w:iCs/>
                <w:color w:val="auto"/>
                <w:lang w:eastAsia="en-US"/>
              </w:rPr>
              <w:t>attendance</w:t>
            </w:r>
            <w:r w:rsidR="00A94C31" w:rsidRPr="008F3CE0">
              <w:rPr>
                <w:rFonts w:cs="Arial"/>
                <w:iCs/>
                <w:color w:val="auto"/>
                <w:lang w:eastAsia="en-US"/>
              </w:rPr>
              <w:t>,</w:t>
            </w:r>
            <w:r w:rsidR="00A05B89" w:rsidRPr="008F3CE0">
              <w:rPr>
                <w:rFonts w:cs="Arial"/>
                <w:iCs/>
                <w:color w:val="auto"/>
                <w:lang w:eastAsia="en-US"/>
              </w:rPr>
              <w:t xml:space="preserve"> and aspir</w:t>
            </w:r>
            <w:r w:rsidR="00A94C31" w:rsidRPr="008F3CE0">
              <w:rPr>
                <w:rFonts w:cs="Arial"/>
                <w:iCs/>
                <w:color w:val="auto"/>
                <w:lang w:eastAsia="en-US"/>
              </w:rPr>
              <w:t>ation</w:t>
            </w:r>
            <w:r w:rsidR="008F3CE0" w:rsidRPr="008F3CE0">
              <w:rPr>
                <w:rFonts w:cs="Arial"/>
                <w:iCs/>
                <w:color w:val="auto"/>
                <w:lang w:eastAsia="en-US"/>
              </w:rPr>
              <w:t>.</w:t>
            </w:r>
            <w:r w:rsidRPr="008F3CE0">
              <w:rPr>
                <w:rFonts w:cs="Arial"/>
                <w:iCs/>
                <w:color w:val="auto"/>
                <w:lang w:eastAsia="en-US"/>
              </w:rPr>
              <w:t xml:space="preserve"> Disadvantaged pupils will be encouraged</w:t>
            </w:r>
            <w:r w:rsidR="00FD01FC" w:rsidRPr="008F3CE0">
              <w:rPr>
                <w:rFonts w:cs="Arial"/>
                <w:iCs/>
                <w:color w:val="auto"/>
                <w:lang w:eastAsia="en-US"/>
              </w:rPr>
              <w:t xml:space="preserve"> and supported</w:t>
            </w:r>
            <w:r w:rsidRPr="008F3CE0">
              <w:rPr>
                <w:rFonts w:cs="Arial"/>
                <w:iCs/>
                <w:color w:val="auto"/>
                <w:lang w:eastAsia="en-US"/>
              </w:rPr>
              <w:t xml:space="preserve"> to participate.</w:t>
            </w:r>
          </w:p>
          <w:p w14:paraId="77C9FBB2" w14:textId="13954E95" w:rsidR="006119D3" w:rsidRPr="006D0402" w:rsidRDefault="009D2898" w:rsidP="00A552DA">
            <w:pPr>
              <w:suppressAutoHyphens w:val="0"/>
              <w:autoSpaceDN/>
              <w:spacing w:before="240" w:after="120"/>
              <w:rPr>
                <w:rFonts w:cs="Arial"/>
                <w:b/>
                <w:bCs/>
                <w:iCs/>
                <w:color w:val="auto"/>
                <w:lang w:eastAsia="en-US"/>
              </w:rPr>
            </w:pPr>
            <w:r w:rsidRPr="006D0402">
              <w:rPr>
                <w:rFonts w:cs="Arial"/>
                <w:b/>
                <w:bCs/>
                <w:iCs/>
                <w:color w:val="auto"/>
                <w:lang w:eastAsia="en-US"/>
              </w:rPr>
              <w:t>P</w:t>
            </w:r>
            <w:r w:rsidR="006119D3" w:rsidRPr="006D0402">
              <w:rPr>
                <w:rFonts w:cs="Arial"/>
                <w:b/>
                <w:bCs/>
                <w:iCs/>
                <w:color w:val="auto"/>
                <w:lang w:eastAsia="en-US"/>
              </w:rPr>
              <w:t>lanning</w:t>
            </w:r>
            <w:r w:rsidRPr="006D0402">
              <w:rPr>
                <w:rFonts w:cs="Arial"/>
                <w:b/>
                <w:bCs/>
                <w:iCs/>
                <w:color w:val="auto"/>
                <w:lang w:eastAsia="en-US"/>
              </w:rPr>
              <w:t>, implementation, and evaluation</w:t>
            </w:r>
          </w:p>
          <w:p w14:paraId="5D952DEB" w14:textId="77E64C09" w:rsidR="00B02027" w:rsidRPr="006D0402" w:rsidRDefault="00B02027" w:rsidP="00F064CF">
            <w:pPr>
              <w:suppressAutoHyphens w:val="0"/>
              <w:autoSpaceDN/>
              <w:spacing w:before="120"/>
              <w:rPr>
                <w:rFonts w:cs="Arial"/>
                <w:iCs/>
                <w:color w:val="auto"/>
                <w:lang w:eastAsia="en-US"/>
              </w:rPr>
            </w:pPr>
            <w:r w:rsidRPr="006D0402">
              <w:rPr>
                <w:rFonts w:cs="Arial"/>
                <w:iCs/>
                <w:color w:val="auto"/>
                <w:lang w:eastAsia="en-US"/>
              </w:rPr>
              <w:t>In planning our new pupil premium strategy</w:t>
            </w:r>
            <w:r w:rsidR="00A400A9" w:rsidRPr="006D0402">
              <w:rPr>
                <w:rFonts w:cs="Arial"/>
                <w:iCs/>
                <w:color w:val="auto"/>
                <w:lang w:eastAsia="en-US"/>
              </w:rPr>
              <w:t>,</w:t>
            </w:r>
            <w:r w:rsidRPr="006D0402">
              <w:rPr>
                <w:rFonts w:cs="Arial"/>
                <w:iCs/>
                <w:color w:val="auto"/>
                <w:lang w:eastAsia="en-US"/>
              </w:rPr>
              <w:t xml:space="preserve"> we evaluated why activity undertaken in previous years had not had the degree of impact that we had expected. </w:t>
            </w:r>
          </w:p>
          <w:p w14:paraId="22E7F9BA" w14:textId="77777777" w:rsidR="006D0402" w:rsidRPr="006D0402" w:rsidRDefault="00F54504" w:rsidP="00F064CF">
            <w:pPr>
              <w:suppressAutoHyphens w:val="0"/>
              <w:autoSpaceDN/>
              <w:spacing w:before="120"/>
              <w:rPr>
                <w:rFonts w:cs="Arial"/>
                <w:iCs/>
                <w:color w:val="auto"/>
                <w:lang w:eastAsia="en-US"/>
              </w:rPr>
            </w:pPr>
            <w:r w:rsidRPr="006D0402">
              <w:rPr>
                <w:rFonts w:cs="Arial"/>
                <w:iCs/>
                <w:color w:val="auto"/>
                <w:lang w:eastAsia="en-US"/>
              </w:rPr>
              <w:t xml:space="preserve">We triangulated </w:t>
            </w:r>
            <w:r w:rsidR="00F25219" w:rsidRPr="006D0402">
              <w:rPr>
                <w:rFonts w:cs="Arial"/>
                <w:iCs/>
                <w:color w:val="auto"/>
                <w:lang w:eastAsia="en-US"/>
              </w:rPr>
              <w:t>evidence from multiple sources of data including assessments, engagement in class</w:t>
            </w:r>
            <w:r w:rsidR="006D0402" w:rsidRPr="006D0402">
              <w:rPr>
                <w:rFonts w:cs="Arial"/>
                <w:iCs/>
                <w:color w:val="auto"/>
                <w:lang w:eastAsia="en-US"/>
              </w:rPr>
              <w:t>,</w:t>
            </w:r>
            <w:r w:rsidR="00F25219" w:rsidRPr="006D0402">
              <w:rPr>
                <w:rFonts w:cs="Arial"/>
                <w:iCs/>
                <w:color w:val="auto"/>
                <w:lang w:eastAsia="en-US"/>
              </w:rPr>
              <w:t xml:space="preserve"> book scrutiny, conversations with parents</w:t>
            </w:r>
            <w:r w:rsidR="00436C85" w:rsidRPr="006D0402">
              <w:rPr>
                <w:rFonts w:cs="Arial"/>
                <w:iCs/>
                <w:color w:val="auto"/>
                <w:lang w:eastAsia="en-US"/>
              </w:rPr>
              <w:t xml:space="preserve">, students and teachers in order to identify the challenges faced by disadvantaged pupils. </w:t>
            </w:r>
          </w:p>
          <w:p w14:paraId="4DE8E599" w14:textId="779B7BC4" w:rsidR="00B02027" w:rsidRPr="003E2472" w:rsidRDefault="00B02027" w:rsidP="00F064CF">
            <w:pPr>
              <w:suppressAutoHyphens w:val="0"/>
              <w:autoSpaceDN/>
              <w:spacing w:before="120"/>
              <w:rPr>
                <w:rFonts w:cs="Arial"/>
                <w:iCs/>
                <w:color w:val="auto"/>
                <w:lang w:eastAsia="en-US"/>
              </w:rPr>
            </w:pPr>
            <w:r w:rsidRPr="006D0402">
              <w:rPr>
                <w:rFonts w:cs="Arial"/>
                <w:iCs/>
                <w:color w:val="auto"/>
                <w:lang w:eastAsia="en-US"/>
              </w:rPr>
              <w:t xml:space="preserve">We looked at a number of reports, studies and research papers about effective use of pupil premium, the impact of disadvantage on education outcomes and how to address </w:t>
            </w:r>
            <w:r w:rsidR="00BE6218" w:rsidRPr="006D0402">
              <w:rPr>
                <w:rFonts w:cs="Arial"/>
                <w:iCs/>
                <w:color w:val="auto"/>
                <w:lang w:eastAsia="en-US"/>
              </w:rPr>
              <w:t xml:space="preserve">challenges to learning </w:t>
            </w:r>
            <w:r w:rsidR="00457E24" w:rsidRPr="006D0402">
              <w:rPr>
                <w:rFonts w:cs="Arial"/>
                <w:iCs/>
                <w:color w:val="auto"/>
                <w:lang w:eastAsia="en-US"/>
              </w:rPr>
              <w:t>presented by socio-economic</w:t>
            </w:r>
            <w:r w:rsidRPr="006D0402">
              <w:rPr>
                <w:rFonts w:cs="Arial"/>
                <w:iCs/>
                <w:color w:val="auto"/>
                <w:lang w:eastAsia="en-US"/>
              </w:rPr>
              <w:t xml:space="preserve"> disadvantage. We also looked </w:t>
            </w:r>
            <w:r w:rsidR="00D40750" w:rsidRPr="006D0402">
              <w:rPr>
                <w:rFonts w:cs="Arial"/>
                <w:iCs/>
                <w:color w:val="auto"/>
                <w:lang w:eastAsia="en-US"/>
              </w:rPr>
              <w:t xml:space="preserve">at </w:t>
            </w:r>
            <w:r w:rsidRPr="003E2472">
              <w:rPr>
                <w:rFonts w:cs="Arial"/>
                <w:iCs/>
                <w:color w:val="auto"/>
                <w:lang w:eastAsia="en-US"/>
              </w:rPr>
              <w:t xml:space="preserve">studies about the impact of the pandemic on disadvantaged </w:t>
            </w:r>
            <w:r w:rsidR="000C764F" w:rsidRPr="003E2472">
              <w:rPr>
                <w:rFonts w:cs="Arial"/>
                <w:iCs/>
                <w:color w:val="auto"/>
                <w:lang w:eastAsia="en-US"/>
              </w:rPr>
              <w:t>pupils</w:t>
            </w:r>
            <w:r w:rsidRPr="003E2472">
              <w:rPr>
                <w:rFonts w:cs="Arial"/>
                <w:iCs/>
                <w:color w:val="auto"/>
                <w:lang w:eastAsia="en-US"/>
              </w:rPr>
              <w:t xml:space="preserve">. </w:t>
            </w:r>
          </w:p>
          <w:p w14:paraId="40144794" w14:textId="1A7BD2EA" w:rsidR="00B02027" w:rsidRPr="00B77968" w:rsidRDefault="00B73B13" w:rsidP="00F848CC">
            <w:pPr>
              <w:spacing w:before="120" w:after="120"/>
              <w:rPr>
                <w:sz w:val="28"/>
                <w:szCs w:val="28"/>
              </w:rPr>
            </w:pPr>
            <w:r w:rsidRPr="003E2472">
              <w:rPr>
                <w:color w:val="auto"/>
              </w:rPr>
              <w:t xml:space="preserve">We </w:t>
            </w:r>
            <w:r w:rsidR="00295C76" w:rsidRPr="003E2472">
              <w:rPr>
                <w:color w:val="auto"/>
              </w:rPr>
              <w:t>have</w:t>
            </w:r>
            <w:r w:rsidR="00AE591A" w:rsidRPr="003E2472">
              <w:rPr>
                <w:color w:val="auto"/>
              </w:rPr>
              <w:t xml:space="preserve"> </w:t>
            </w:r>
            <w:r w:rsidR="001015BC" w:rsidRPr="003E2472">
              <w:rPr>
                <w:color w:val="auto"/>
              </w:rPr>
              <w:t xml:space="preserve">put </w:t>
            </w:r>
            <w:r w:rsidR="00AE591A" w:rsidRPr="003E2472">
              <w:rPr>
                <w:color w:val="auto"/>
              </w:rPr>
              <w:t xml:space="preserve">a robust evaluation framework </w:t>
            </w:r>
            <w:r w:rsidR="001015BC" w:rsidRPr="003E2472">
              <w:rPr>
                <w:color w:val="auto"/>
              </w:rPr>
              <w:t xml:space="preserve">in place </w:t>
            </w:r>
            <w:r w:rsidR="00AE591A" w:rsidRPr="003E2472">
              <w:rPr>
                <w:color w:val="auto"/>
              </w:rPr>
              <w:t xml:space="preserve">for the duration of our </w:t>
            </w:r>
            <w:r w:rsidR="00291E10" w:rsidRPr="003E2472">
              <w:rPr>
                <w:color w:val="auto"/>
              </w:rPr>
              <w:t>three</w:t>
            </w:r>
            <w:r w:rsidR="00E9185B" w:rsidRPr="003E2472">
              <w:rPr>
                <w:color w:val="auto"/>
              </w:rPr>
              <w:t>-</w:t>
            </w:r>
            <w:r w:rsidR="00AE591A" w:rsidRPr="003E2472">
              <w:rPr>
                <w:color w:val="auto"/>
              </w:rPr>
              <w:t>year approach</w:t>
            </w:r>
            <w:r w:rsidR="00787DC9" w:rsidRPr="003E2472">
              <w:rPr>
                <w:color w:val="auto"/>
              </w:rPr>
              <w:t xml:space="preserve"> and</w:t>
            </w:r>
            <w:r w:rsidR="00B02123" w:rsidRPr="003E2472">
              <w:rPr>
                <w:color w:val="auto"/>
              </w:rPr>
              <w:t xml:space="preserve"> </w:t>
            </w:r>
            <w:r w:rsidR="00295C76" w:rsidRPr="003E2472">
              <w:rPr>
                <w:color w:val="auto"/>
              </w:rPr>
              <w:t xml:space="preserve">will </w:t>
            </w:r>
            <w:r w:rsidR="00B02123" w:rsidRPr="003E2472">
              <w:rPr>
                <w:color w:val="auto"/>
              </w:rPr>
              <w:t xml:space="preserve">adjust </w:t>
            </w:r>
            <w:r w:rsidR="001C0E0C" w:rsidRPr="003E2472">
              <w:rPr>
                <w:color w:val="auto"/>
              </w:rPr>
              <w:t>our</w:t>
            </w:r>
            <w:r w:rsidR="00B02123" w:rsidRPr="003E2472">
              <w:rPr>
                <w:color w:val="auto"/>
              </w:rPr>
              <w:t xml:space="preserve"> plan </w:t>
            </w:r>
            <w:r w:rsidR="001C0E0C" w:rsidRPr="003E2472">
              <w:rPr>
                <w:color w:val="auto"/>
              </w:rPr>
              <w:t xml:space="preserve">over time </w:t>
            </w:r>
            <w:r w:rsidR="00AE591A" w:rsidRPr="003E2472">
              <w:rPr>
                <w:color w:val="auto"/>
              </w:rPr>
              <w:t>to secure better outcomes for pupils</w:t>
            </w:r>
            <w:r w:rsidR="001C0E0C" w:rsidRPr="003E2472">
              <w:rPr>
                <w:color w:val="auto"/>
              </w:rPr>
              <w:t>.</w:t>
            </w:r>
          </w:p>
        </w:tc>
      </w:tr>
      <w:bookmarkEnd w:id="14"/>
      <w:bookmarkEnd w:id="15"/>
      <w:bookmarkEnd w:id="16"/>
    </w:tbl>
    <w:p w14:paraId="2A7D555F" w14:textId="4D843118" w:rsidR="00E66558" w:rsidRDefault="00E66558">
      <w:pPr>
        <w:spacing w:after="0" w:line="240" w:lineRule="auto"/>
      </w:pPr>
    </w:p>
    <w:p w14:paraId="635C530A" w14:textId="67EA80FF" w:rsidR="00B37ECA" w:rsidRDefault="00B37ECA">
      <w:pPr>
        <w:spacing w:after="0" w:line="240" w:lineRule="auto"/>
      </w:pPr>
    </w:p>
    <w:p w14:paraId="2A6392BA" w14:textId="4900A61D" w:rsidR="00B37ECA" w:rsidRDefault="00B37ECA">
      <w:pPr>
        <w:spacing w:after="0" w:line="240" w:lineRule="auto"/>
      </w:pPr>
    </w:p>
    <w:p w14:paraId="38F17762" w14:textId="227DC411" w:rsidR="00B37ECA" w:rsidRDefault="00B37ECA">
      <w:pPr>
        <w:spacing w:after="0" w:line="240" w:lineRule="auto"/>
      </w:pPr>
    </w:p>
    <w:p w14:paraId="4DD7955E" w14:textId="628A2524" w:rsidR="00B37ECA" w:rsidRDefault="00B37ECA">
      <w:pPr>
        <w:spacing w:after="0" w:line="240" w:lineRule="auto"/>
      </w:pPr>
    </w:p>
    <w:p w14:paraId="68BFC8CB" w14:textId="2086F11C" w:rsidR="00B37ECA" w:rsidRDefault="00B37ECA">
      <w:pPr>
        <w:spacing w:after="0" w:line="240" w:lineRule="auto"/>
      </w:pPr>
    </w:p>
    <w:p w14:paraId="73DC7F15" w14:textId="6D044682" w:rsidR="00B37ECA" w:rsidRDefault="00B37ECA">
      <w:pPr>
        <w:spacing w:after="0" w:line="240" w:lineRule="auto"/>
      </w:pPr>
    </w:p>
    <w:p w14:paraId="5811C90F" w14:textId="3D5B2A94" w:rsidR="00B37ECA" w:rsidRDefault="00B37ECA">
      <w:pPr>
        <w:spacing w:after="0" w:line="240" w:lineRule="auto"/>
      </w:pPr>
    </w:p>
    <w:p w14:paraId="6D7D3958" w14:textId="780DCD0B" w:rsidR="00B37ECA" w:rsidRDefault="00B37ECA">
      <w:pPr>
        <w:spacing w:after="0" w:line="240" w:lineRule="auto"/>
      </w:pPr>
    </w:p>
    <w:p w14:paraId="44800460" w14:textId="7E34A792" w:rsidR="00B37ECA" w:rsidRDefault="00B37ECA">
      <w:pPr>
        <w:spacing w:after="0" w:line="240" w:lineRule="auto"/>
      </w:pPr>
    </w:p>
    <w:p w14:paraId="542EAFE7" w14:textId="77777777" w:rsidR="00986F7A" w:rsidRDefault="00986F7A">
      <w:pPr>
        <w:spacing w:after="0" w:line="240" w:lineRule="auto"/>
      </w:pPr>
    </w:p>
    <w:sectPr w:rsidR="00986F7A">
      <w:headerReference w:type="default" r:id="rId23"/>
      <w:footerReference w:type="default" r:id="rId24"/>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8A4B7" w14:textId="77777777" w:rsidR="00D56699" w:rsidRDefault="00D56699">
      <w:pPr>
        <w:spacing w:after="0" w:line="240" w:lineRule="auto"/>
      </w:pPr>
      <w:r>
        <w:separator/>
      </w:r>
    </w:p>
  </w:endnote>
  <w:endnote w:type="continuationSeparator" w:id="0">
    <w:p w14:paraId="4675CFEF" w14:textId="77777777" w:rsidR="00D56699" w:rsidRDefault="00D56699">
      <w:pPr>
        <w:spacing w:after="0" w:line="240" w:lineRule="auto"/>
      </w:pPr>
      <w:r>
        <w:continuationSeparator/>
      </w:r>
    </w:p>
  </w:endnote>
  <w:endnote w:type="continuationNotice" w:id="1">
    <w:p w14:paraId="738D86FA" w14:textId="77777777" w:rsidR="00D56699" w:rsidRDefault="00D566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4A745654" w:rsidR="006D0402" w:rsidRDefault="006D0402">
    <w:pPr>
      <w:pStyle w:val="Footer"/>
      <w:ind w:firstLine="4513"/>
    </w:pPr>
    <w:r>
      <w:fldChar w:fldCharType="begin"/>
    </w:r>
    <w:r>
      <w:instrText xml:space="preserve"> PAGE </w:instrText>
    </w:r>
    <w:r>
      <w:fldChar w:fldCharType="separate"/>
    </w:r>
    <w:r w:rsidR="009A667A">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E2FF3" w14:textId="77777777" w:rsidR="00D56699" w:rsidRDefault="00D56699">
      <w:pPr>
        <w:spacing w:after="0" w:line="240" w:lineRule="auto"/>
      </w:pPr>
      <w:r>
        <w:separator/>
      </w:r>
    </w:p>
  </w:footnote>
  <w:footnote w:type="continuationSeparator" w:id="0">
    <w:p w14:paraId="5CE11917" w14:textId="77777777" w:rsidR="00D56699" w:rsidRDefault="00D56699">
      <w:pPr>
        <w:spacing w:after="0" w:line="240" w:lineRule="auto"/>
      </w:pPr>
      <w:r>
        <w:continuationSeparator/>
      </w:r>
    </w:p>
  </w:footnote>
  <w:footnote w:type="continuationNotice" w:id="1">
    <w:p w14:paraId="231417D0" w14:textId="77777777" w:rsidR="00D56699" w:rsidRDefault="00D566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6D0402" w:rsidRDefault="006D04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25A4"/>
    <w:multiLevelType w:val="hybridMultilevel"/>
    <w:tmpl w:val="8A2E83D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B0477E"/>
    <w:multiLevelType w:val="hybridMultilevel"/>
    <w:tmpl w:val="C200F1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F44E6"/>
    <w:multiLevelType w:val="hybridMultilevel"/>
    <w:tmpl w:val="EC54DAB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2912848"/>
    <w:multiLevelType w:val="multilevel"/>
    <w:tmpl w:val="0376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FA9"/>
    <w:multiLevelType w:val="hybridMultilevel"/>
    <w:tmpl w:val="7F0E9DB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3" w15:restartNumberingAfterBreak="0">
    <w:nsid w:val="3782432D"/>
    <w:multiLevelType w:val="hybridMultilevel"/>
    <w:tmpl w:val="1E307ED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4" w15:restartNumberingAfterBreak="0">
    <w:nsid w:val="3967655D"/>
    <w:multiLevelType w:val="hybridMultilevel"/>
    <w:tmpl w:val="BA443AB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39DC6B0B"/>
    <w:multiLevelType w:val="hybridMultilevel"/>
    <w:tmpl w:val="956A9FD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7"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2A43BB"/>
    <w:multiLevelType w:val="hybridMultilevel"/>
    <w:tmpl w:val="2C424B9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1"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5DE3DE0"/>
    <w:multiLevelType w:val="hybridMultilevel"/>
    <w:tmpl w:val="09C4FE1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6"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B3160B9"/>
    <w:multiLevelType w:val="hybridMultilevel"/>
    <w:tmpl w:val="D56081B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1" w15:restartNumberingAfterBreak="0">
    <w:nsid w:val="7BE43C93"/>
    <w:multiLevelType w:val="hybridMultilevel"/>
    <w:tmpl w:val="4AAAEFE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2" w15:restartNumberingAfterBreak="0">
    <w:nsid w:val="7E694862"/>
    <w:multiLevelType w:val="hybridMultilevel"/>
    <w:tmpl w:val="DA7ED20E"/>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num w:numId="1">
    <w:abstractNumId w:val="7"/>
  </w:num>
  <w:num w:numId="2">
    <w:abstractNumId w:val="5"/>
  </w:num>
  <w:num w:numId="3">
    <w:abstractNumId w:val="8"/>
  </w:num>
  <w:num w:numId="4">
    <w:abstractNumId w:val="9"/>
  </w:num>
  <w:num w:numId="5">
    <w:abstractNumId w:val="2"/>
  </w:num>
  <w:num w:numId="6">
    <w:abstractNumId w:val="18"/>
  </w:num>
  <w:num w:numId="7">
    <w:abstractNumId w:val="24"/>
  </w:num>
  <w:num w:numId="8">
    <w:abstractNumId w:val="29"/>
  </w:num>
  <w:num w:numId="9">
    <w:abstractNumId w:val="27"/>
  </w:num>
  <w:num w:numId="10">
    <w:abstractNumId w:val="25"/>
  </w:num>
  <w:num w:numId="11">
    <w:abstractNumId w:val="6"/>
  </w:num>
  <w:num w:numId="12">
    <w:abstractNumId w:val="28"/>
  </w:num>
  <w:num w:numId="13">
    <w:abstractNumId w:val="22"/>
  </w:num>
  <w:num w:numId="14">
    <w:abstractNumId w:val="11"/>
  </w:num>
  <w:num w:numId="15">
    <w:abstractNumId w:val="21"/>
  </w:num>
  <w:num w:numId="16">
    <w:abstractNumId w:val="32"/>
  </w:num>
  <w:num w:numId="17">
    <w:abstractNumId w:val="12"/>
  </w:num>
  <w:num w:numId="18">
    <w:abstractNumId w:val="16"/>
  </w:num>
  <w:num w:numId="19">
    <w:abstractNumId w:val="0"/>
  </w:num>
  <w:num w:numId="20">
    <w:abstractNumId w:val="20"/>
  </w:num>
  <w:num w:numId="21">
    <w:abstractNumId w:val="1"/>
  </w:num>
  <w:num w:numId="22">
    <w:abstractNumId w:val="17"/>
  </w:num>
  <w:num w:numId="23">
    <w:abstractNumId w:val="31"/>
  </w:num>
  <w:num w:numId="24">
    <w:abstractNumId w:val="26"/>
  </w:num>
  <w:num w:numId="25">
    <w:abstractNumId w:val="3"/>
  </w:num>
  <w:num w:numId="26">
    <w:abstractNumId w:val="13"/>
  </w:num>
  <w:num w:numId="27">
    <w:abstractNumId w:val="19"/>
  </w:num>
  <w:num w:numId="28">
    <w:abstractNumId w:val="23"/>
  </w:num>
  <w:num w:numId="29">
    <w:abstractNumId w:val="30"/>
  </w:num>
  <w:num w:numId="30">
    <w:abstractNumId w:val="4"/>
  </w:num>
  <w:num w:numId="31">
    <w:abstractNumId w:val="14"/>
  </w:num>
  <w:num w:numId="32">
    <w:abstractNumId w:val="1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02CA"/>
    <w:rsid w:val="00001886"/>
    <w:rsid w:val="00001891"/>
    <w:rsid w:val="00002B11"/>
    <w:rsid w:val="000045A1"/>
    <w:rsid w:val="00005185"/>
    <w:rsid w:val="000051E2"/>
    <w:rsid w:val="000053DC"/>
    <w:rsid w:val="000064DD"/>
    <w:rsid w:val="00006759"/>
    <w:rsid w:val="000100E0"/>
    <w:rsid w:val="000106A2"/>
    <w:rsid w:val="00011010"/>
    <w:rsid w:val="00011340"/>
    <w:rsid w:val="00012026"/>
    <w:rsid w:val="0001384C"/>
    <w:rsid w:val="0001495C"/>
    <w:rsid w:val="00017729"/>
    <w:rsid w:val="00017EAF"/>
    <w:rsid w:val="0002071E"/>
    <w:rsid w:val="00020DC5"/>
    <w:rsid w:val="000234D8"/>
    <w:rsid w:val="0002363D"/>
    <w:rsid w:val="00023A7E"/>
    <w:rsid w:val="00023D9A"/>
    <w:rsid w:val="00023F6E"/>
    <w:rsid w:val="00025872"/>
    <w:rsid w:val="00025B71"/>
    <w:rsid w:val="00026C3B"/>
    <w:rsid w:val="00027B03"/>
    <w:rsid w:val="000301F1"/>
    <w:rsid w:val="000313D6"/>
    <w:rsid w:val="00031898"/>
    <w:rsid w:val="0003197D"/>
    <w:rsid w:val="0003265C"/>
    <w:rsid w:val="0003270A"/>
    <w:rsid w:val="00032A79"/>
    <w:rsid w:val="00037B50"/>
    <w:rsid w:val="0004039A"/>
    <w:rsid w:val="00040F0E"/>
    <w:rsid w:val="00042467"/>
    <w:rsid w:val="0004329A"/>
    <w:rsid w:val="00043B45"/>
    <w:rsid w:val="00044E7C"/>
    <w:rsid w:val="0004557E"/>
    <w:rsid w:val="00046EBA"/>
    <w:rsid w:val="0004715F"/>
    <w:rsid w:val="00047D6A"/>
    <w:rsid w:val="00047FBF"/>
    <w:rsid w:val="00050713"/>
    <w:rsid w:val="00051BB1"/>
    <w:rsid w:val="00052377"/>
    <w:rsid w:val="00052E23"/>
    <w:rsid w:val="00053887"/>
    <w:rsid w:val="00053A7C"/>
    <w:rsid w:val="0005411B"/>
    <w:rsid w:val="00055729"/>
    <w:rsid w:val="00055B4E"/>
    <w:rsid w:val="00055E73"/>
    <w:rsid w:val="00057960"/>
    <w:rsid w:val="000579AC"/>
    <w:rsid w:val="000605EA"/>
    <w:rsid w:val="00060CBF"/>
    <w:rsid w:val="00060D61"/>
    <w:rsid w:val="00060F73"/>
    <w:rsid w:val="000613A6"/>
    <w:rsid w:val="00061CE6"/>
    <w:rsid w:val="000623D3"/>
    <w:rsid w:val="00063207"/>
    <w:rsid w:val="00063340"/>
    <w:rsid w:val="00066054"/>
    <w:rsid w:val="00066B73"/>
    <w:rsid w:val="00066E1D"/>
    <w:rsid w:val="00071464"/>
    <w:rsid w:val="000724FB"/>
    <w:rsid w:val="00073FC3"/>
    <w:rsid w:val="00075F97"/>
    <w:rsid w:val="00076244"/>
    <w:rsid w:val="00077DE5"/>
    <w:rsid w:val="00081EDE"/>
    <w:rsid w:val="00081FF7"/>
    <w:rsid w:val="000820BC"/>
    <w:rsid w:val="0008250C"/>
    <w:rsid w:val="00082740"/>
    <w:rsid w:val="00083574"/>
    <w:rsid w:val="00084B74"/>
    <w:rsid w:val="000856FA"/>
    <w:rsid w:val="00086298"/>
    <w:rsid w:val="00086704"/>
    <w:rsid w:val="00086C43"/>
    <w:rsid w:val="0008797E"/>
    <w:rsid w:val="000905F7"/>
    <w:rsid w:val="0009383B"/>
    <w:rsid w:val="00093BE7"/>
    <w:rsid w:val="00094874"/>
    <w:rsid w:val="00094B06"/>
    <w:rsid w:val="00094CFA"/>
    <w:rsid w:val="000954B5"/>
    <w:rsid w:val="00095DFE"/>
    <w:rsid w:val="00095F83"/>
    <w:rsid w:val="00097A09"/>
    <w:rsid w:val="000A09C0"/>
    <w:rsid w:val="000A19FA"/>
    <w:rsid w:val="000A21DF"/>
    <w:rsid w:val="000A367E"/>
    <w:rsid w:val="000A4C2F"/>
    <w:rsid w:val="000A506E"/>
    <w:rsid w:val="000A5F10"/>
    <w:rsid w:val="000A5F32"/>
    <w:rsid w:val="000B0226"/>
    <w:rsid w:val="000B04BC"/>
    <w:rsid w:val="000B45BD"/>
    <w:rsid w:val="000B46AE"/>
    <w:rsid w:val="000B5BCD"/>
    <w:rsid w:val="000B72A4"/>
    <w:rsid w:val="000B7FA2"/>
    <w:rsid w:val="000C0846"/>
    <w:rsid w:val="000C0BDD"/>
    <w:rsid w:val="000C0DE4"/>
    <w:rsid w:val="000C1DD0"/>
    <w:rsid w:val="000C238F"/>
    <w:rsid w:val="000C241F"/>
    <w:rsid w:val="000C3954"/>
    <w:rsid w:val="000C3EAE"/>
    <w:rsid w:val="000C3FC9"/>
    <w:rsid w:val="000C5C92"/>
    <w:rsid w:val="000C764F"/>
    <w:rsid w:val="000D0FF7"/>
    <w:rsid w:val="000D1EBD"/>
    <w:rsid w:val="000D277F"/>
    <w:rsid w:val="000D423D"/>
    <w:rsid w:val="000D4742"/>
    <w:rsid w:val="000D4CB7"/>
    <w:rsid w:val="000D50C3"/>
    <w:rsid w:val="000D5873"/>
    <w:rsid w:val="000D5C03"/>
    <w:rsid w:val="000E0906"/>
    <w:rsid w:val="000E0B9A"/>
    <w:rsid w:val="000E0C79"/>
    <w:rsid w:val="000E127E"/>
    <w:rsid w:val="000E4F63"/>
    <w:rsid w:val="000E5753"/>
    <w:rsid w:val="000E580B"/>
    <w:rsid w:val="000E5FEF"/>
    <w:rsid w:val="000E6A03"/>
    <w:rsid w:val="000E6F67"/>
    <w:rsid w:val="000E70A6"/>
    <w:rsid w:val="000F0EA0"/>
    <w:rsid w:val="000F14C5"/>
    <w:rsid w:val="000F19B5"/>
    <w:rsid w:val="000F2522"/>
    <w:rsid w:val="000F406A"/>
    <w:rsid w:val="000F4EB1"/>
    <w:rsid w:val="000F5C05"/>
    <w:rsid w:val="000F6CCF"/>
    <w:rsid w:val="000F71FA"/>
    <w:rsid w:val="001005ED"/>
    <w:rsid w:val="001015BC"/>
    <w:rsid w:val="001025FB"/>
    <w:rsid w:val="00102AAC"/>
    <w:rsid w:val="00105738"/>
    <w:rsid w:val="001059DA"/>
    <w:rsid w:val="00105A56"/>
    <w:rsid w:val="00105DDB"/>
    <w:rsid w:val="00105F24"/>
    <w:rsid w:val="00107487"/>
    <w:rsid w:val="00107500"/>
    <w:rsid w:val="00107A79"/>
    <w:rsid w:val="00107C74"/>
    <w:rsid w:val="001107A3"/>
    <w:rsid w:val="001139C3"/>
    <w:rsid w:val="00113A28"/>
    <w:rsid w:val="00114CFB"/>
    <w:rsid w:val="00115069"/>
    <w:rsid w:val="00115EA2"/>
    <w:rsid w:val="00116DF9"/>
    <w:rsid w:val="001203D6"/>
    <w:rsid w:val="0012088B"/>
    <w:rsid w:val="001208C7"/>
    <w:rsid w:val="00120AB1"/>
    <w:rsid w:val="0012126D"/>
    <w:rsid w:val="001226AC"/>
    <w:rsid w:val="0012313B"/>
    <w:rsid w:val="00123EF2"/>
    <w:rsid w:val="0012428A"/>
    <w:rsid w:val="00126958"/>
    <w:rsid w:val="00127F5F"/>
    <w:rsid w:val="00131914"/>
    <w:rsid w:val="0013324D"/>
    <w:rsid w:val="00134953"/>
    <w:rsid w:val="0013512D"/>
    <w:rsid w:val="00136D68"/>
    <w:rsid w:val="00137EEF"/>
    <w:rsid w:val="001411E6"/>
    <w:rsid w:val="00141D27"/>
    <w:rsid w:val="0014317F"/>
    <w:rsid w:val="00143692"/>
    <w:rsid w:val="00144583"/>
    <w:rsid w:val="00145CB1"/>
    <w:rsid w:val="0014608F"/>
    <w:rsid w:val="001502A9"/>
    <w:rsid w:val="001521CA"/>
    <w:rsid w:val="00152206"/>
    <w:rsid w:val="00153CA3"/>
    <w:rsid w:val="001544DE"/>
    <w:rsid w:val="00154836"/>
    <w:rsid w:val="00155A11"/>
    <w:rsid w:val="0015621F"/>
    <w:rsid w:val="001570A9"/>
    <w:rsid w:val="00160779"/>
    <w:rsid w:val="00162957"/>
    <w:rsid w:val="00162A9F"/>
    <w:rsid w:val="00162EFB"/>
    <w:rsid w:val="0016406A"/>
    <w:rsid w:val="001645B9"/>
    <w:rsid w:val="00165607"/>
    <w:rsid w:val="00165DC5"/>
    <w:rsid w:val="001662B7"/>
    <w:rsid w:val="00166D86"/>
    <w:rsid w:val="00171009"/>
    <w:rsid w:val="00171EB1"/>
    <w:rsid w:val="00172E82"/>
    <w:rsid w:val="00173CFB"/>
    <w:rsid w:val="001740C3"/>
    <w:rsid w:val="00174105"/>
    <w:rsid w:val="001741CE"/>
    <w:rsid w:val="001755B6"/>
    <w:rsid w:val="00175C89"/>
    <w:rsid w:val="00175EC1"/>
    <w:rsid w:val="00176345"/>
    <w:rsid w:val="00182B1B"/>
    <w:rsid w:val="00182CE3"/>
    <w:rsid w:val="00183656"/>
    <w:rsid w:val="001854B9"/>
    <w:rsid w:val="00187D51"/>
    <w:rsid w:val="00194F5D"/>
    <w:rsid w:val="0019556C"/>
    <w:rsid w:val="00196F36"/>
    <w:rsid w:val="0019782E"/>
    <w:rsid w:val="00197B51"/>
    <w:rsid w:val="001A034C"/>
    <w:rsid w:val="001A12B9"/>
    <w:rsid w:val="001A25A3"/>
    <w:rsid w:val="001A2889"/>
    <w:rsid w:val="001A35D1"/>
    <w:rsid w:val="001A4D83"/>
    <w:rsid w:val="001A6031"/>
    <w:rsid w:val="001A62E6"/>
    <w:rsid w:val="001A6B3D"/>
    <w:rsid w:val="001B011E"/>
    <w:rsid w:val="001B098A"/>
    <w:rsid w:val="001B119A"/>
    <w:rsid w:val="001B1D8B"/>
    <w:rsid w:val="001B4D47"/>
    <w:rsid w:val="001B5953"/>
    <w:rsid w:val="001B716E"/>
    <w:rsid w:val="001B758A"/>
    <w:rsid w:val="001B7905"/>
    <w:rsid w:val="001C0E0C"/>
    <w:rsid w:val="001C1204"/>
    <w:rsid w:val="001C1224"/>
    <w:rsid w:val="001C12BA"/>
    <w:rsid w:val="001C17E8"/>
    <w:rsid w:val="001C2B7B"/>
    <w:rsid w:val="001C341C"/>
    <w:rsid w:val="001C49CD"/>
    <w:rsid w:val="001C629A"/>
    <w:rsid w:val="001C698F"/>
    <w:rsid w:val="001C70A5"/>
    <w:rsid w:val="001D0305"/>
    <w:rsid w:val="001D130E"/>
    <w:rsid w:val="001D1772"/>
    <w:rsid w:val="001D1AD6"/>
    <w:rsid w:val="001D1DCA"/>
    <w:rsid w:val="001D2A32"/>
    <w:rsid w:val="001D2BF6"/>
    <w:rsid w:val="001D2F1E"/>
    <w:rsid w:val="001D33A7"/>
    <w:rsid w:val="001D3AEA"/>
    <w:rsid w:val="001D3C80"/>
    <w:rsid w:val="001D61D6"/>
    <w:rsid w:val="001D6DC0"/>
    <w:rsid w:val="001D77E9"/>
    <w:rsid w:val="001E01C3"/>
    <w:rsid w:val="001E0687"/>
    <w:rsid w:val="001E0DE1"/>
    <w:rsid w:val="001E12D7"/>
    <w:rsid w:val="001E1A07"/>
    <w:rsid w:val="001E20AD"/>
    <w:rsid w:val="001E29F1"/>
    <w:rsid w:val="001E4E1D"/>
    <w:rsid w:val="001E4FF9"/>
    <w:rsid w:val="001E522A"/>
    <w:rsid w:val="001E562F"/>
    <w:rsid w:val="001E58D7"/>
    <w:rsid w:val="001E5F86"/>
    <w:rsid w:val="001E76B0"/>
    <w:rsid w:val="001E7ADF"/>
    <w:rsid w:val="001F1801"/>
    <w:rsid w:val="001F198D"/>
    <w:rsid w:val="001F413B"/>
    <w:rsid w:val="001F5269"/>
    <w:rsid w:val="001F6B77"/>
    <w:rsid w:val="00200B27"/>
    <w:rsid w:val="00200EE5"/>
    <w:rsid w:val="00201D58"/>
    <w:rsid w:val="00201EE2"/>
    <w:rsid w:val="00202374"/>
    <w:rsid w:val="002031A5"/>
    <w:rsid w:val="00206549"/>
    <w:rsid w:val="00206F88"/>
    <w:rsid w:val="0020751E"/>
    <w:rsid w:val="00207738"/>
    <w:rsid w:val="002103EE"/>
    <w:rsid w:val="00210944"/>
    <w:rsid w:val="00210CC4"/>
    <w:rsid w:val="00211424"/>
    <w:rsid w:val="002122B7"/>
    <w:rsid w:val="002128DA"/>
    <w:rsid w:val="00212A4E"/>
    <w:rsid w:val="00212A8E"/>
    <w:rsid w:val="00213ABB"/>
    <w:rsid w:val="00214C83"/>
    <w:rsid w:val="00214D50"/>
    <w:rsid w:val="00214F89"/>
    <w:rsid w:val="0021576C"/>
    <w:rsid w:val="00216E7C"/>
    <w:rsid w:val="00216F68"/>
    <w:rsid w:val="00220984"/>
    <w:rsid w:val="00222F48"/>
    <w:rsid w:val="00223575"/>
    <w:rsid w:val="0022423C"/>
    <w:rsid w:val="002248E1"/>
    <w:rsid w:val="00225919"/>
    <w:rsid w:val="002260EA"/>
    <w:rsid w:val="002267E9"/>
    <w:rsid w:val="002278D9"/>
    <w:rsid w:val="00227BBA"/>
    <w:rsid w:val="0023034C"/>
    <w:rsid w:val="002310EB"/>
    <w:rsid w:val="00231624"/>
    <w:rsid w:val="00231E6D"/>
    <w:rsid w:val="0023293D"/>
    <w:rsid w:val="00232EF2"/>
    <w:rsid w:val="00234191"/>
    <w:rsid w:val="00234CD5"/>
    <w:rsid w:val="00234EF6"/>
    <w:rsid w:val="00235004"/>
    <w:rsid w:val="002352E6"/>
    <w:rsid w:val="0023739E"/>
    <w:rsid w:val="0023765D"/>
    <w:rsid w:val="00241336"/>
    <w:rsid w:val="002417D4"/>
    <w:rsid w:val="00241C01"/>
    <w:rsid w:val="00241C7E"/>
    <w:rsid w:val="00242672"/>
    <w:rsid w:val="00243A4B"/>
    <w:rsid w:val="00244F52"/>
    <w:rsid w:val="00246AE7"/>
    <w:rsid w:val="00246F06"/>
    <w:rsid w:val="002471FF"/>
    <w:rsid w:val="0025127A"/>
    <w:rsid w:val="00251546"/>
    <w:rsid w:val="00253080"/>
    <w:rsid w:val="00253128"/>
    <w:rsid w:val="00253D4D"/>
    <w:rsid w:val="0025547B"/>
    <w:rsid w:val="002556EB"/>
    <w:rsid w:val="002570A7"/>
    <w:rsid w:val="002605B1"/>
    <w:rsid w:val="0026121D"/>
    <w:rsid w:val="002617CC"/>
    <w:rsid w:val="002629BB"/>
    <w:rsid w:val="0026462D"/>
    <w:rsid w:val="00264E1E"/>
    <w:rsid w:val="00265714"/>
    <w:rsid w:val="00265EA0"/>
    <w:rsid w:val="00265F34"/>
    <w:rsid w:val="00267706"/>
    <w:rsid w:val="0027107A"/>
    <w:rsid w:val="00273E14"/>
    <w:rsid w:val="0027576C"/>
    <w:rsid w:val="00275D92"/>
    <w:rsid w:val="0027618D"/>
    <w:rsid w:val="00280335"/>
    <w:rsid w:val="00280615"/>
    <w:rsid w:val="00281715"/>
    <w:rsid w:val="00281B68"/>
    <w:rsid w:val="002827F4"/>
    <w:rsid w:val="00282DC2"/>
    <w:rsid w:val="0028408A"/>
    <w:rsid w:val="00284B00"/>
    <w:rsid w:val="00285516"/>
    <w:rsid w:val="002857D8"/>
    <w:rsid w:val="00286092"/>
    <w:rsid w:val="002863FC"/>
    <w:rsid w:val="00286F64"/>
    <w:rsid w:val="00286F9F"/>
    <w:rsid w:val="0029115F"/>
    <w:rsid w:val="00291AF0"/>
    <w:rsid w:val="00291E10"/>
    <w:rsid w:val="00292E62"/>
    <w:rsid w:val="0029500C"/>
    <w:rsid w:val="00295351"/>
    <w:rsid w:val="00295A11"/>
    <w:rsid w:val="00295C76"/>
    <w:rsid w:val="00297ADD"/>
    <w:rsid w:val="002A0F08"/>
    <w:rsid w:val="002A342E"/>
    <w:rsid w:val="002A3A12"/>
    <w:rsid w:val="002A3E84"/>
    <w:rsid w:val="002A432D"/>
    <w:rsid w:val="002A438A"/>
    <w:rsid w:val="002A637D"/>
    <w:rsid w:val="002A63FA"/>
    <w:rsid w:val="002A6A73"/>
    <w:rsid w:val="002A7066"/>
    <w:rsid w:val="002A7277"/>
    <w:rsid w:val="002B0294"/>
    <w:rsid w:val="002B06C2"/>
    <w:rsid w:val="002B1CB7"/>
    <w:rsid w:val="002B1D9E"/>
    <w:rsid w:val="002B314B"/>
    <w:rsid w:val="002B314D"/>
    <w:rsid w:val="002B3306"/>
    <w:rsid w:val="002B44BC"/>
    <w:rsid w:val="002B5FF7"/>
    <w:rsid w:val="002B62D1"/>
    <w:rsid w:val="002B6A47"/>
    <w:rsid w:val="002B789B"/>
    <w:rsid w:val="002B7AE9"/>
    <w:rsid w:val="002C2807"/>
    <w:rsid w:val="002C38B7"/>
    <w:rsid w:val="002C3C8F"/>
    <w:rsid w:val="002C53A2"/>
    <w:rsid w:val="002C55E2"/>
    <w:rsid w:val="002C5874"/>
    <w:rsid w:val="002C5C46"/>
    <w:rsid w:val="002C5C55"/>
    <w:rsid w:val="002C632A"/>
    <w:rsid w:val="002C63C0"/>
    <w:rsid w:val="002C7FC4"/>
    <w:rsid w:val="002D02D5"/>
    <w:rsid w:val="002D0C5D"/>
    <w:rsid w:val="002D140D"/>
    <w:rsid w:val="002D2187"/>
    <w:rsid w:val="002D2190"/>
    <w:rsid w:val="002D45D9"/>
    <w:rsid w:val="002D4DAA"/>
    <w:rsid w:val="002D6838"/>
    <w:rsid w:val="002D7E03"/>
    <w:rsid w:val="002E1D1E"/>
    <w:rsid w:val="002E3A1A"/>
    <w:rsid w:val="002E3FF3"/>
    <w:rsid w:val="002E5370"/>
    <w:rsid w:val="002E5A89"/>
    <w:rsid w:val="002E63BB"/>
    <w:rsid w:val="002E72E4"/>
    <w:rsid w:val="002E7855"/>
    <w:rsid w:val="002E7A7D"/>
    <w:rsid w:val="002F0516"/>
    <w:rsid w:val="002F1527"/>
    <w:rsid w:val="002F1B5E"/>
    <w:rsid w:val="002F3B55"/>
    <w:rsid w:val="002F3BF6"/>
    <w:rsid w:val="002F45AC"/>
    <w:rsid w:val="002F48B7"/>
    <w:rsid w:val="002F4BB4"/>
    <w:rsid w:val="002F5CFB"/>
    <w:rsid w:val="002F631F"/>
    <w:rsid w:val="002F735C"/>
    <w:rsid w:val="003002BE"/>
    <w:rsid w:val="003006DC"/>
    <w:rsid w:val="003008EA"/>
    <w:rsid w:val="00301620"/>
    <w:rsid w:val="0030284F"/>
    <w:rsid w:val="00304107"/>
    <w:rsid w:val="003042EC"/>
    <w:rsid w:val="00304B93"/>
    <w:rsid w:val="00305DCE"/>
    <w:rsid w:val="003061EC"/>
    <w:rsid w:val="003070E9"/>
    <w:rsid w:val="00307EFF"/>
    <w:rsid w:val="00311B63"/>
    <w:rsid w:val="00311FB0"/>
    <w:rsid w:val="00312999"/>
    <w:rsid w:val="00313FF4"/>
    <w:rsid w:val="003142BC"/>
    <w:rsid w:val="003142FA"/>
    <w:rsid w:val="00314DA2"/>
    <w:rsid w:val="003156E1"/>
    <w:rsid w:val="00315FF0"/>
    <w:rsid w:val="00316A25"/>
    <w:rsid w:val="00316A5B"/>
    <w:rsid w:val="003176B5"/>
    <w:rsid w:val="0032176F"/>
    <w:rsid w:val="003218EA"/>
    <w:rsid w:val="0032216D"/>
    <w:rsid w:val="00323020"/>
    <w:rsid w:val="003234A6"/>
    <w:rsid w:val="00324224"/>
    <w:rsid w:val="003247EC"/>
    <w:rsid w:val="003253F8"/>
    <w:rsid w:val="0032544A"/>
    <w:rsid w:val="00325DD7"/>
    <w:rsid w:val="00325EB3"/>
    <w:rsid w:val="00326FA3"/>
    <w:rsid w:val="0032723C"/>
    <w:rsid w:val="003275DF"/>
    <w:rsid w:val="00327E78"/>
    <w:rsid w:val="0033017B"/>
    <w:rsid w:val="00330E03"/>
    <w:rsid w:val="00331A29"/>
    <w:rsid w:val="00332A59"/>
    <w:rsid w:val="00332C7E"/>
    <w:rsid w:val="00332F9B"/>
    <w:rsid w:val="00334EC2"/>
    <w:rsid w:val="00335703"/>
    <w:rsid w:val="00335E3C"/>
    <w:rsid w:val="0033627B"/>
    <w:rsid w:val="00337C60"/>
    <w:rsid w:val="00337F4F"/>
    <w:rsid w:val="00340199"/>
    <w:rsid w:val="003418FC"/>
    <w:rsid w:val="00341907"/>
    <w:rsid w:val="00343E51"/>
    <w:rsid w:val="00344670"/>
    <w:rsid w:val="00345879"/>
    <w:rsid w:val="003464C0"/>
    <w:rsid w:val="00346F18"/>
    <w:rsid w:val="00347E37"/>
    <w:rsid w:val="00351340"/>
    <w:rsid w:val="00351B8D"/>
    <w:rsid w:val="003529D4"/>
    <w:rsid w:val="00353AD5"/>
    <w:rsid w:val="003562DA"/>
    <w:rsid w:val="00357A10"/>
    <w:rsid w:val="0036064A"/>
    <w:rsid w:val="003617B9"/>
    <w:rsid w:val="003617EC"/>
    <w:rsid w:val="0036262E"/>
    <w:rsid w:val="00363AFF"/>
    <w:rsid w:val="0036411A"/>
    <w:rsid w:val="00364385"/>
    <w:rsid w:val="00365A4C"/>
    <w:rsid w:val="00366172"/>
    <w:rsid w:val="003663EB"/>
    <w:rsid w:val="00366EE1"/>
    <w:rsid w:val="003703CC"/>
    <w:rsid w:val="003709E7"/>
    <w:rsid w:val="00371360"/>
    <w:rsid w:val="00371722"/>
    <w:rsid w:val="00371DB8"/>
    <w:rsid w:val="0037207C"/>
    <w:rsid w:val="00372684"/>
    <w:rsid w:val="003731D5"/>
    <w:rsid w:val="00373990"/>
    <w:rsid w:val="00373FE4"/>
    <w:rsid w:val="0037532E"/>
    <w:rsid w:val="003765BB"/>
    <w:rsid w:val="00376B5A"/>
    <w:rsid w:val="00376C18"/>
    <w:rsid w:val="00380251"/>
    <w:rsid w:val="00382803"/>
    <w:rsid w:val="00382826"/>
    <w:rsid w:val="00382E00"/>
    <w:rsid w:val="00384507"/>
    <w:rsid w:val="00384BE4"/>
    <w:rsid w:val="00385492"/>
    <w:rsid w:val="0038681B"/>
    <w:rsid w:val="00386D3C"/>
    <w:rsid w:val="003871B3"/>
    <w:rsid w:val="00391C6D"/>
    <w:rsid w:val="00392204"/>
    <w:rsid w:val="0039311E"/>
    <w:rsid w:val="00393EA8"/>
    <w:rsid w:val="003952AF"/>
    <w:rsid w:val="00395603"/>
    <w:rsid w:val="003964FD"/>
    <w:rsid w:val="003969BA"/>
    <w:rsid w:val="003A00EB"/>
    <w:rsid w:val="003A36B0"/>
    <w:rsid w:val="003A3A19"/>
    <w:rsid w:val="003A4B73"/>
    <w:rsid w:val="003A5217"/>
    <w:rsid w:val="003A677F"/>
    <w:rsid w:val="003A6AF0"/>
    <w:rsid w:val="003B0CBB"/>
    <w:rsid w:val="003B136C"/>
    <w:rsid w:val="003B19A8"/>
    <w:rsid w:val="003B1AEE"/>
    <w:rsid w:val="003B220B"/>
    <w:rsid w:val="003B2CA2"/>
    <w:rsid w:val="003B308F"/>
    <w:rsid w:val="003B30AE"/>
    <w:rsid w:val="003B470F"/>
    <w:rsid w:val="003B4869"/>
    <w:rsid w:val="003B491A"/>
    <w:rsid w:val="003B514F"/>
    <w:rsid w:val="003B5D2D"/>
    <w:rsid w:val="003B6B17"/>
    <w:rsid w:val="003B7697"/>
    <w:rsid w:val="003C31F6"/>
    <w:rsid w:val="003C36F0"/>
    <w:rsid w:val="003C46EB"/>
    <w:rsid w:val="003C4BC2"/>
    <w:rsid w:val="003C691A"/>
    <w:rsid w:val="003D0828"/>
    <w:rsid w:val="003D28EF"/>
    <w:rsid w:val="003D3150"/>
    <w:rsid w:val="003D4F5E"/>
    <w:rsid w:val="003D5935"/>
    <w:rsid w:val="003D6237"/>
    <w:rsid w:val="003D7A88"/>
    <w:rsid w:val="003E1515"/>
    <w:rsid w:val="003E1580"/>
    <w:rsid w:val="003E1815"/>
    <w:rsid w:val="003E2120"/>
    <w:rsid w:val="003E2122"/>
    <w:rsid w:val="003E2472"/>
    <w:rsid w:val="003E2ED5"/>
    <w:rsid w:val="003E321F"/>
    <w:rsid w:val="003E3735"/>
    <w:rsid w:val="003E3A10"/>
    <w:rsid w:val="003E442A"/>
    <w:rsid w:val="003E4B48"/>
    <w:rsid w:val="003E6486"/>
    <w:rsid w:val="003E6A55"/>
    <w:rsid w:val="003E6AAF"/>
    <w:rsid w:val="003E7CEF"/>
    <w:rsid w:val="003F000C"/>
    <w:rsid w:val="003F0110"/>
    <w:rsid w:val="003F0400"/>
    <w:rsid w:val="003F0B14"/>
    <w:rsid w:val="003F0DEB"/>
    <w:rsid w:val="003F14B2"/>
    <w:rsid w:val="003F1A4D"/>
    <w:rsid w:val="003F1E06"/>
    <w:rsid w:val="003F21FD"/>
    <w:rsid w:val="003F376F"/>
    <w:rsid w:val="003F3C29"/>
    <w:rsid w:val="003F3E67"/>
    <w:rsid w:val="003F5867"/>
    <w:rsid w:val="003F5DC5"/>
    <w:rsid w:val="003F6766"/>
    <w:rsid w:val="003F7046"/>
    <w:rsid w:val="0040079F"/>
    <w:rsid w:val="00402945"/>
    <w:rsid w:val="0040333F"/>
    <w:rsid w:val="004036E5"/>
    <w:rsid w:val="004044AA"/>
    <w:rsid w:val="00405A60"/>
    <w:rsid w:val="00405F3C"/>
    <w:rsid w:val="00407188"/>
    <w:rsid w:val="00407E6E"/>
    <w:rsid w:val="00410D84"/>
    <w:rsid w:val="00412627"/>
    <w:rsid w:val="00412DF3"/>
    <w:rsid w:val="0041315E"/>
    <w:rsid w:val="00415767"/>
    <w:rsid w:val="0041586D"/>
    <w:rsid w:val="00416763"/>
    <w:rsid w:val="0041678F"/>
    <w:rsid w:val="00420788"/>
    <w:rsid w:val="00421546"/>
    <w:rsid w:val="00423924"/>
    <w:rsid w:val="00423B7A"/>
    <w:rsid w:val="00427465"/>
    <w:rsid w:val="00427DF1"/>
    <w:rsid w:val="0043031E"/>
    <w:rsid w:val="004308AA"/>
    <w:rsid w:val="00431F56"/>
    <w:rsid w:val="00433632"/>
    <w:rsid w:val="0043456D"/>
    <w:rsid w:val="004346A8"/>
    <w:rsid w:val="00436C85"/>
    <w:rsid w:val="004376F1"/>
    <w:rsid w:val="004414EB"/>
    <w:rsid w:val="0044189E"/>
    <w:rsid w:val="00443D1A"/>
    <w:rsid w:val="00444005"/>
    <w:rsid w:val="00445183"/>
    <w:rsid w:val="004453B1"/>
    <w:rsid w:val="004454BF"/>
    <w:rsid w:val="0044560E"/>
    <w:rsid w:val="00445705"/>
    <w:rsid w:val="00445ADE"/>
    <w:rsid w:val="004473BC"/>
    <w:rsid w:val="00447FF7"/>
    <w:rsid w:val="00450AB7"/>
    <w:rsid w:val="00451A23"/>
    <w:rsid w:val="00451F2F"/>
    <w:rsid w:val="00452938"/>
    <w:rsid w:val="004534C4"/>
    <w:rsid w:val="00454440"/>
    <w:rsid w:val="00455A47"/>
    <w:rsid w:val="00455E3D"/>
    <w:rsid w:val="004565AE"/>
    <w:rsid w:val="00456CA8"/>
    <w:rsid w:val="004572EC"/>
    <w:rsid w:val="00457E24"/>
    <w:rsid w:val="00460C4C"/>
    <w:rsid w:val="004611A2"/>
    <w:rsid w:val="00461B5D"/>
    <w:rsid w:val="00462B9C"/>
    <w:rsid w:val="00463DC7"/>
    <w:rsid w:val="00464385"/>
    <w:rsid w:val="004654D5"/>
    <w:rsid w:val="00465665"/>
    <w:rsid w:val="00466FCC"/>
    <w:rsid w:val="00466FE5"/>
    <w:rsid w:val="004674AE"/>
    <w:rsid w:val="00470129"/>
    <w:rsid w:val="0047018E"/>
    <w:rsid w:val="00471A95"/>
    <w:rsid w:val="00471EAA"/>
    <w:rsid w:val="004744BA"/>
    <w:rsid w:val="00474667"/>
    <w:rsid w:val="00474A90"/>
    <w:rsid w:val="00475134"/>
    <w:rsid w:val="0047631B"/>
    <w:rsid w:val="004766AA"/>
    <w:rsid w:val="00477C0E"/>
    <w:rsid w:val="004819E8"/>
    <w:rsid w:val="00482218"/>
    <w:rsid w:val="0048228B"/>
    <w:rsid w:val="00482337"/>
    <w:rsid w:val="004824B9"/>
    <w:rsid w:val="00483BF3"/>
    <w:rsid w:val="0048441C"/>
    <w:rsid w:val="00484A50"/>
    <w:rsid w:val="00487A2D"/>
    <w:rsid w:val="00487C69"/>
    <w:rsid w:val="00491AC5"/>
    <w:rsid w:val="00491D8C"/>
    <w:rsid w:val="0049237F"/>
    <w:rsid w:val="00492F93"/>
    <w:rsid w:val="00494A14"/>
    <w:rsid w:val="0049548C"/>
    <w:rsid w:val="00496236"/>
    <w:rsid w:val="004969BB"/>
    <w:rsid w:val="004972D5"/>
    <w:rsid w:val="004A0134"/>
    <w:rsid w:val="004A0933"/>
    <w:rsid w:val="004A0B31"/>
    <w:rsid w:val="004A0CA4"/>
    <w:rsid w:val="004A1D50"/>
    <w:rsid w:val="004A283A"/>
    <w:rsid w:val="004A2D5C"/>
    <w:rsid w:val="004A44B3"/>
    <w:rsid w:val="004A44D9"/>
    <w:rsid w:val="004A4AB8"/>
    <w:rsid w:val="004A5014"/>
    <w:rsid w:val="004A50D0"/>
    <w:rsid w:val="004A623E"/>
    <w:rsid w:val="004A660B"/>
    <w:rsid w:val="004A6F6A"/>
    <w:rsid w:val="004B0EF8"/>
    <w:rsid w:val="004B1D84"/>
    <w:rsid w:val="004B1EBA"/>
    <w:rsid w:val="004B2512"/>
    <w:rsid w:val="004B44EB"/>
    <w:rsid w:val="004B4A15"/>
    <w:rsid w:val="004B595B"/>
    <w:rsid w:val="004B6498"/>
    <w:rsid w:val="004B6F36"/>
    <w:rsid w:val="004C089A"/>
    <w:rsid w:val="004C23B0"/>
    <w:rsid w:val="004C2DBA"/>
    <w:rsid w:val="004C37EC"/>
    <w:rsid w:val="004C4A58"/>
    <w:rsid w:val="004C5044"/>
    <w:rsid w:val="004C57FE"/>
    <w:rsid w:val="004C5F79"/>
    <w:rsid w:val="004C75E0"/>
    <w:rsid w:val="004C78BB"/>
    <w:rsid w:val="004D0167"/>
    <w:rsid w:val="004D025C"/>
    <w:rsid w:val="004D05CC"/>
    <w:rsid w:val="004D0DFE"/>
    <w:rsid w:val="004D1028"/>
    <w:rsid w:val="004D2089"/>
    <w:rsid w:val="004D2F8B"/>
    <w:rsid w:val="004D2FEF"/>
    <w:rsid w:val="004D4265"/>
    <w:rsid w:val="004D4C29"/>
    <w:rsid w:val="004D4EE7"/>
    <w:rsid w:val="004D511A"/>
    <w:rsid w:val="004D5322"/>
    <w:rsid w:val="004D55E8"/>
    <w:rsid w:val="004D6B8B"/>
    <w:rsid w:val="004D74B3"/>
    <w:rsid w:val="004D7D9C"/>
    <w:rsid w:val="004E03EA"/>
    <w:rsid w:val="004E38F3"/>
    <w:rsid w:val="004E4720"/>
    <w:rsid w:val="004E68BD"/>
    <w:rsid w:val="004E6E9D"/>
    <w:rsid w:val="004E7EDE"/>
    <w:rsid w:val="004E7EFD"/>
    <w:rsid w:val="004F134F"/>
    <w:rsid w:val="004F1769"/>
    <w:rsid w:val="004F2DA0"/>
    <w:rsid w:val="004F3914"/>
    <w:rsid w:val="004F5A6F"/>
    <w:rsid w:val="0050115E"/>
    <w:rsid w:val="00502FAB"/>
    <w:rsid w:val="00505101"/>
    <w:rsid w:val="005052AE"/>
    <w:rsid w:val="005053BE"/>
    <w:rsid w:val="00506ADD"/>
    <w:rsid w:val="00507DC2"/>
    <w:rsid w:val="00510239"/>
    <w:rsid w:val="00511503"/>
    <w:rsid w:val="005146E2"/>
    <w:rsid w:val="005153E1"/>
    <w:rsid w:val="00515F5C"/>
    <w:rsid w:val="005167AF"/>
    <w:rsid w:val="005178CA"/>
    <w:rsid w:val="0052015A"/>
    <w:rsid w:val="00520BC3"/>
    <w:rsid w:val="00521711"/>
    <w:rsid w:val="00521A43"/>
    <w:rsid w:val="005221CC"/>
    <w:rsid w:val="00522D77"/>
    <w:rsid w:val="00523239"/>
    <w:rsid w:val="0052358C"/>
    <w:rsid w:val="00524178"/>
    <w:rsid w:val="00524C21"/>
    <w:rsid w:val="005254B0"/>
    <w:rsid w:val="00525EE1"/>
    <w:rsid w:val="00526A6A"/>
    <w:rsid w:val="005301AD"/>
    <w:rsid w:val="00530977"/>
    <w:rsid w:val="00532474"/>
    <w:rsid w:val="0053254E"/>
    <w:rsid w:val="00533266"/>
    <w:rsid w:val="00533F08"/>
    <w:rsid w:val="00534899"/>
    <w:rsid w:val="00534965"/>
    <w:rsid w:val="00534A05"/>
    <w:rsid w:val="00534B33"/>
    <w:rsid w:val="00536760"/>
    <w:rsid w:val="005371DB"/>
    <w:rsid w:val="0053752B"/>
    <w:rsid w:val="005376B6"/>
    <w:rsid w:val="00537FFA"/>
    <w:rsid w:val="00541D37"/>
    <w:rsid w:val="00541DB9"/>
    <w:rsid w:val="00542007"/>
    <w:rsid w:val="00542C7F"/>
    <w:rsid w:val="00543E07"/>
    <w:rsid w:val="005440DB"/>
    <w:rsid w:val="00544136"/>
    <w:rsid w:val="00544704"/>
    <w:rsid w:val="005463F2"/>
    <w:rsid w:val="00546DAC"/>
    <w:rsid w:val="00547948"/>
    <w:rsid w:val="00547C37"/>
    <w:rsid w:val="0055028A"/>
    <w:rsid w:val="005512EA"/>
    <w:rsid w:val="00551E86"/>
    <w:rsid w:val="005523DF"/>
    <w:rsid w:val="005525AF"/>
    <w:rsid w:val="00552CA6"/>
    <w:rsid w:val="0055481D"/>
    <w:rsid w:val="00555245"/>
    <w:rsid w:val="00556556"/>
    <w:rsid w:val="00556AA2"/>
    <w:rsid w:val="00556E77"/>
    <w:rsid w:val="00557095"/>
    <w:rsid w:val="00557FCE"/>
    <w:rsid w:val="00561291"/>
    <w:rsid w:val="00561894"/>
    <w:rsid w:val="005618BD"/>
    <w:rsid w:val="00561C41"/>
    <w:rsid w:val="00562604"/>
    <w:rsid w:val="00562EED"/>
    <w:rsid w:val="00564AEB"/>
    <w:rsid w:val="00564C00"/>
    <w:rsid w:val="00564DA6"/>
    <w:rsid w:val="005658C8"/>
    <w:rsid w:val="00565990"/>
    <w:rsid w:val="00565A40"/>
    <w:rsid w:val="0056607B"/>
    <w:rsid w:val="00566081"/>
    <w:rsid w:val="00567369"/>
    <w:rsid w:val="00567F83"/>
    <w:rsid w:val="005700BF"/>
    <w:rsid w:val="0057032A"/>
    <w:rsid w:val="00570915"/>
    <w:rsid w:val="0057152C"/>
    <w:rsid w:val="00572541"/>
    <w:rsid w:val="00572701"/>
    <w:rsid w:val="005737E5"/>
    <w:rsid w:val="005748C3"/>
    <w:rsid w:val="00575FA1"/>
    <w:rsid w:val="00576EFF"/>
    <w:rsid w:val="0057793A"/>
    <w:rsid w:val="00582796"/>
    <w:rsid w:val="00583B7B"/>
    <w:rsid w:val="00583DA4"/>
    <w:rsid w:val="0058405F"/>
    <w:rsid w:val="00584D98"/>
    <w:rsid w:val="005858B2"/>
    <w:rsid w:val="00585D94"/>
    <w:rsid w:val="005928FA"/>
    <w:rsid w:val="00592BBC"/>
    <w:rsid w:val="005954A8"/>
    <w:rsid w:val="00597328"/>
    <w:rsid w:val="005A11F7"/>
    <w:rsid w:val="005A1B2B"/>
    <w:rsid w:val="005A1E7D"/>
    <w:rsid w:val="005A23E5"/>
    <w:rsid w:val="005A26D4"/>
    <w:rsid w:val="005A2DEF"/>
    <w:rsid w:val="005A3155"/>
    <w:rsid w:val="005A3978"/>
    <w:rsid w:val="005A4A2A"/>
    <w:rsid w:val="005A774B"/>
    <w:rsid w:val="005B0451"/>
    <w:rsid w:val="005B0515"/>
    <w:rsid w:val="005B063D"/>
    <w:rsid w:val="005B1401"/>
    <w:rsid w:val="005B2DC0"/>
    <w:rsid w:val="005B48F5"/>
    <w:rsid w:val="005B4A5A"/>
    <w:rsid w:val="005B65B3"/>
    <w:rsid w:val="005B7728"/>
    <w:rsid w:val="005B7A4F"/>
    <w:rsid w:val="005C1C81"/>
    <w:rsid w:val="005C226C"/>
    <w:rsid w:val="005C22B1"/>
    <w:rsid w:val="005C4923"/>
    <w:rsid w:val="005C4C5C"/>
    <w:rsid w:val="005C5549"/>
    <w:rsid w:val="005C6439"/>
    <w:rsid w:val="005C7EBE"/>
    <w:rsid w:val="005D0176"/>
    <w:rsid w:val="005D06BF"/>
    <w:rsid w:val="005D0EED"/>
    <w:rsid w:val="005D1CEB"/>
    <w:rsid w:val="005D1FA6"/>
    <w:rsid w:val="005D2712"/>
    <w:rsid w:val="005D2A68"/>
    <w:rsid w:val="005D31F1"/>
    <w:rsid w:val="005D34DF"/>
    <w:rsid w:val="005D4049"/>
    <w:rsid w:val="005D674B"/>
    <w:rsid w:val="005D755B"/>
    <w:rsid w:val="005D78E8"/>
    <w:rsid w:val="005E0731"/>
    <w:rsid w:val="005E07E5"/>
    <w:rsid w:val="005E1030"/>
    <w:rsid w:val="005E113B"/>
    <w:rsid w:val="005E1485"/>
    <w:rsid w:val="005E15E9"/>
    <w:rsid w:val="005E1BFC"/>
    <w:rsid w:val="005E2257"/>
    <w:rsid w:val="005E2625"/>
    <w:rsid w:val="005E3365"/>
    <w:rsid w:val="005E38D4"/>
    <w:rsid w:val="005E49FB"/>
    <w:rsid w:val="005E4CD2"/>
    <w:rsid w:val="005E6A65"/>
    <w:rsid w:val="005E704A"/>
    <w:rsid w:val="005E767C"/>
    <w:rsid w:val="005F01AD"/>
    <w:rsid w:val="005F2196"/>
    <w:rsid w:val="005F4A8E"/>
    <w:rsid w:val="005F53BE"/>
    <w:rsid w:val="005F7BCC"/>
    <w:rsid w:val="00600921"/>
    <w:rsid w:val="00602373"/>
    <w:rsid w:val="0060246D"/>
    <w:rsid w:val="00602E97"/>
    <w:rsid w:val="006033C4"/>
    <w:rsid w:val="00604068"/>
    <w:rsid w:val="00605325"/>
    <w:rsid w:val="0060556C"/>
    <w:rsid w:val="00605BBC"/>
    <w:rsid w:val="00605D0B"/>
    <w:rsid w:val="00605E41"/>
    <w:rsid w:val="006060A4"/>
    <w:rsid w:val="00607063"/>
    <w:rsid w:val="00607576"/>
    <w:rsid w:val="00607F50"/>
    <w:rsid w:val="00607FF2"/>
    <w:rsid w:val="006119D3"/>
    <w:rsid w:val="00614791"/>
    <w:rsid w:val="0061544D"/>
    <w:rsid w:val="006157DC"/>
    <w:rsid w:val="006168B1"/>
    <w:rsid w:val="00617354"/>
    <w:rsid w:val="006174CE"/>
    <w:rsid w:val="00617C50"/>
    <w:rsid w:val="006209AB"/>
    <w:rsid w:val="00620D18"/>
    <w:rsid w:val="00620FBB"/>
    <w:rsid w:val="00622D26"/>
    <w:rsid w:val="00623BC3"/>
    <w:rsid w:val="00624851"/>
    <w:rsid w:val="006257A8"/>
    <w:rsid w:val="00627225"/>
    <w:rsid w:val="00627FBB"/>
    <w:rsid w:val="006301EC"/>
    <w:rsid w:val="00632BA6"/>
    <w:rsid w:val="00632F2C"/>
    <w:rsid w:val="00632F54"/>
    <w:rsid w:val="00633B1B"/>
    <w:rsid w:val="00634A10"/>
    <w:rsid w:val="00635684"/>
    <w:rsid w:val="006369C2"/>
    <w:rsid w:val="00637307"/>
    <w:rsid w:val="006415BA"/>
    <w:rsid w:val="00641D56"/>
    <w:rsid w:val="00642BFC"/>
    <w:rsid w:val="00645A3A"/>
    <w:rsid w:val="006461F5"/>
    <w:rsid w:val="0065248B"/>
    <w:rsid w:val="006534FE"/>
    <w:rsid w:val="00653500"/>
    <w:rsid w:val="0065367D"/>
    <w:rsid w:val="0065494B"/>
    <w:rsid w:val="006549E7"/>
    <w:rsid w:val="006555EE"/>
    <w:rsid w:val="00656BEC"/>
    <w:rsid w:val="006576D1"/>
    <w:rsid w:val="006576E2"/>
    <w:rsid w:val="00660FD3"/>
    <w:rsid w:val="006615AC"/>
    <w:rsid w:val="0066258F"/>
    <w:rsid w:val="00662841"/>
    <w:rsid w:val="00663629"/>
    <w:rsid w:val="0066392C"/>
    <w:rsid w:val="006640E7"/>
    <w:rsid w:val="00664323"/>
    <w:rsid w:val="006649AC"/>
    <w:rsid w:val="006700ED"/>
    <w:rsid w:val="00670239"/>
    <w:rsid w:val="00671F69"/>
    <w:rsid w:val="00672B1A"/>
    <w:rsid w:val="00672CB1"/>
    <w:rsid w:val="00672E4D"/>
    <w:rsid w:val="00672E77"/>
    <w:rsid w:val="00673AA4"/>
    <w:rsid w:val="00673E11"/>
    <w:rsid w:val="00674ACE"/>
    <w:rsid w:val="00674B81"/>
    <w:rsid w:val="00675307"/>
    <w:rsid w:val="006754A7"/>
    <w:rsid w:val="00675708"/>
    <w:rsid w:val="00676493"/>
    <w:rsid w:val="00676C59"/>
    <w:rsid w:val="00680657"/>
    <w:rsid w:val="00683C27"/>
    <w:rsid w:val="00683D9C"/>
    <w:rsid w:val="00685163"/>
    <w:rsid w:val="00685237"/>
    <w:rsid w:val="00687677"/>
    <w:rsid w:val="00691724"/>
    <w:rsid w:val="0069259B"/>
    <w:rsid w:val="0069408F"/>
    <w:rsid w:val="00697EA1"/>
    <w:rsid w:val="006A2B4E"/>
    <w:rsid w:val="006A3795"/>
    <w:rsid w:val="006A40DA"/>
    <w:rsid w:val="006A4E28"/>
    <w:rsid w:val="006A4FAA"/>
    <w:rsid w:val="006A5167"/>
    <w:rsid w:val="006A5BD2"/>
    <w:rsid w:val="006A6C65"/>
    <w:rsid w:val="006A7EBF"/>
    <w:rsid w:val="006B15A6"/>
    <w:rsid w:val="006B477F"/>
    <w:rsid w:val="006B4887"/>
    <w:rsid w:val="006B4A30"/>
    <w:rsid w:val="006B51A4"/>
    <w:rsid w:val="006B55F8"/>
    <w:rsid w:val="006B5875"/>
    <w:rsid w:val="006B6F12"/>
    <w:rsid w:val="006B750F"/>
    <w:rsid w:val="006C0009"/>
    <w:rsid w:val="006C0143"/>
    <w:rsid w:val="006C13FD"/>
    <w:rsid w:val="006C1688"/>
    <w:rsid w:val="006C31FD"/>
    <w:rsid w:val="006C379F"/>
    <w:rsid w:val="006C38D7"/>
    <w:rsid w:val="006C3920"/>
    <w:rsid w:val="006C3A42"/>
    <w:rsid w:val="006C3A81"/>
    <w:rsid w:val="006C46F8"/>
    <w:rsid w:val="006C52D9"/>
    <w:rsid w:val="006C56E0"/>
    <w:rsid w:val="006C6621"/>
    <w:rsid w:val="006C66B0"/>
    <w:rsid w:val="006C6DCA"/>
    <w:rsid w:val="006D0402"/>
    <w:rsid w:val="006D12C0"/>
    <w:rsid w:val="006D14E1"/>
    <w:rsid w:val="006D1F01"/>
    <w:rsid w:val="006D2259"/>
    <w:rsid w:val="006D26BC"/>
    <w:rsid w:val="006D371C"/>
    <w:rsid w:val="006D4637"/>
    <w:rsid w:val="006D487E"/>
    <w:rsid w:val="006D5019"/>
    <w:rsid w:val="006D6CEA"/>
    <w:rsid w:val="006D70CD"/>
    <w:rsid w:val="006D789C"/>
    <w:rsid w:val="006E0FF3"/>
    <w:rsid w:val="006E102E"/>
    <w:rsid w:val="006E2090"/>
    <w:rsid w:val="006E2AA4"/>
    <w:rsid w:val="006E3433"/>
    <w:rsid w:val="006E426D"/>
    <w:rsid w:val="006E5A88"/>
    <w:rsid w:val="006E67B2"/>
    <w:rsid w:val="006E73A6"/>
    <w:rsid w:val="006E7FB1"/>
    <w:rsid w:val="006F1A83"/>
    <w:rsid w:val="006F2325"/>
    <w:rsid w:val="006F27EE"/>
    <w:rsid w:val="006F30AF"/>
    <w:rsid w:val="006F32CA"/>
    <w:rsid w:val="006F564F"/>
    <w:rsid w:val="006F57F6"/>
    <w:rsid w:val="006F5A7A"/>
    <w:rsid w:val="006F6C94"/>
    <w:rsid w:val="00702EE8"/>
    <w:rsid w:val="007031B8"/>
    <w:rsid w:val="00703C3F"/>
    <w:rsid w:val="00704439"/>
    <w:rsid w:val="007051CD"/>
    <w:rsid w:val="0070575A"/>
    <w:rsid w:val="00705E15"/>
    <w:rsid w:val="007060ED"/>
    <w:rsid w:val="0070698C"/>
    <w:rsid w:val="00706B11"/>
    <w:rsid w:val="00710A7B"/>
    <w:rsid w:val="00710DF7"/>
    <w:rsid w:val="007118DD"/>
    <w:rsid w:val="00711F27"/>
    <w:rsid w:val="00712307"/>
    <w:rsid w:val="00712B70"/>
    <w:rsid w:val="00712C8F"/>
    <w:rsid w:val="00715B34"/>
    <w:rsid w:val="00716297"/>
    <w:rsid w:val="007168B2"/>
    <w:rsid w:val="00716DBC"/>
    <w:rsid w:val="00716E48"/>
    <w:rsid w:val="00716FD5"/>
    <w:rsid w:val="00717379"/>
    <w:rsid w:val="00720637"/>
    <w:rsid w:val="00720F63"/>
    <w:rsid w:val="007212B3"/>
    <w:rsid w:val="00722EF2"/>
    <w:rsid w:val="007231BB"/>
    <w:rsid w:val="0072419B"/>
    <w:rsid w:val="0072495B"/>
    <w:rsid w:val="0072607F"/>
    <w:rsid w:val="007322B9"/>
    <w:rsid w:val="00732F8B"/>
    <w:rsid w:val="00733915"/>
    <w:rsid w:val="00734268"/>
    <w:rsid w:val="00734903"/>
    <w:rsid w:val="0073528E"/>
    <w:rsid w:val="00736149"/>
    <w:rsid w:val="00736755"/>
    <w:rsid w:val="007367F7"/>
    <w:rsid w:val="00736C6D"/>
    <w:rsid w:val="0073794E"/>
    <w:rsid w:val="00737D6A"/>
    <w:rsid w:val="00740F84"/>
    <w:rsid w:val="007410D2"/>
    <w:rsid w:val="00741B9E"/>
    <w:rsid w:val="007428C9"/>
    <w:rsid w:val="00742FDB"/>
    <w:rsid w:val="00743538"/>
    <w:rsid w:val="00744B6C"/>
    <w:rsid w:val="00744C8B"/>
    <w:rsid w:val="007457D7"/>
    <w:rsid w:val="00747AEC"/>
    <w:rsid w:val="00747F38"/>
    <w:rsid w:val="007502D1"/>
    <w:rsid w:val="00750C33"/>
    <w:rsid w:val="00750D7C"/>
    <w:rsid w:val="00750DC3"/>
    <w:rsid w:val="007522CD"/>
    <w:rsid w:val="0075271C"/>
    <w:rsid w:val="00753BE2"/>
    <w:rsid w:val="00755D22"/>
    <w:rsid w:val="0075680A"/>
    <w:rsid w:val="007608BA"/>
    <w:rsid w:val="00762083"/>
    <w:rsid w:val="007621AF"/>
    <w:rsid w:val="00762441"/>
    <w:rsid w:val="0076246F"/>
    <w:rsid w:val="0076279B"/>
    <w:rsid w:val="00762B51"/>
    <w:rsid w:val="00763A10"/>
    <w:rsid w:val="00764733"/>
    <w:rsid w:val="00764A66"/>
    <w:rsid w:val="00765839"/>
    <w:rsid w:val="00770118"/>
    <w:rsid w:val="0077187E"/>
    <w:rsid w:val="00772D78"/>
    <w:rsid w:val="00773FA5"/>
    <w:rsid w:val="00775CF7"/>
    <w:rsid w:val="00777F13"/>
    <w:rsid w:val="00780141"/>
    <w:rsid w:val="00781E27"/>
    <w:rsid w:val="00782611"/>
    <w:rsid w:val="00782AF5"/>
    <w:rsid w:val="007839E5"/>
    <w:rsid w:val="00785226"/>
    <w:rsid w:val="007865FE"/>
    <w:rsid w:val="007869AC"/>
    <w:rsid w:val="00787CC6"/>
    <w:rsid w:val="00787DC9"/>
    <w:rsid w:val="00792944"/>
    <w:rsid w:val="00793E3D"/>
    <w:rsid w:val="007A4ADF"/>
    <w:rsid w:val="007A56ED"/>
    <w:rsid w:val="007A570E"/>
    <w:rsid w:val="007A69E8"/>
    <w:rsid w:val="007A6DCB"/>
    <w:rsid w:val="007A7D80"/>
    <w:rsid w:val="007B01E0"/>
    <w:rsid w:val="007B11AC"/>
    <w:rsid w:val="007B1B2E"/>
    <w:rsid w:val="007B323B"/>
    <w:rsid w:val="007B3CB0"/>
    <w:rsid w:val="007B42C3"/>
    <w:rsid w:val="007B46F8"/>
    <w:rsid w:val="007B48FF"/>
    <w:rsid w:val="007B53A1"/>
    <w:rsid w:val="007B54A1"/>
    <w:rsid w:val="007C216F"/>
    <w:rsid w:val="007C2F04"/>
    <w:rsid w:val="007C332E"/>
    <w:rsid w:val="007C3A7B"/>
    <w:rsid w:val="007C4301"/>
    <w:rsid w:val="007C4A8A"/>
    <w:rsid w:val="007C4C82"/>
    <w:rsid w:val="007C50B2"/>
    <w:rsid w:val="007C7765"/>
    <w:rsid w:val="007D0C03"/>
    <w:rsid w:val="007D1EC1"/>
    <w:rsid w:val="007D51DB"/>
    <w:rsid w:val="007D51E2"/>
    <w:rsid w:val="007D545D"/>
    <w:rsid w:val="007D6B63"/>
    <w:rsid w:val="007E2ED3"/>
    <w:rsid w:val="007E383C"/>
    <w:rsid w:val="007E5773"/>
    <w:rsid w:val="007E5E3E"/>
    <w:rsid w:val="007E638B"/>
    <w:rsid w:val="007E639F"/>
    <w:rsid w:val="007E6596"/>
    <w:rsid w:val="007E717F"/>
    <w:rsid w:val="007E7ED5"/>
    <w:rsid w:val="007F02FA"/>
    <w:rsid w:val="007F0B4C"/>
    <w:rsid w:val="007F12E1"/>
    <w:rsid w:val="007F21BE"/>
    <w:rsid w:val="007F243A"/>
    <w:rsid w:val="007F2693"/>
    <w:rsid w:val="007F2694"/>
    <w:rsid w:val="007F3275"/>
    <w:rsid w:val="007F4638"/>
    <w:rsid w:val="007F466B"/>
    <w:rsid w:val="007F46EB"/>
    <w:rsid w:val="007F4DEB"/>
    <w:rsid w:val="007F66CC"/>
    <w:rsid w:val="007F68D2"/>
    <w:rsid w:val="007F7A5B"/>
    <w:rsid w:val="00800505"/>
    <w:rsid w:val="008013DC"/>
    <w:rsid w:val="0080235A"/>
    <w:rsid w:val="00802873"/>
    <w:rsid w:val="00803189"/>
    <w:rsid w:val="0080373C"/>
    <w:rsid w:val="00804168"/>
    <w:rsid w:val="00804771"/>
    <w:rsid w:val="00805321"/>
    <w:rsid w:val="008055CE"/>
    <w:rsid w:val="00806318"/>
    <w:rsid w:val="00806379"/>
    <w:rsid w:val="008064E4"/>
    <w:rsid w:val="008074D1"/>
    <w:rsid w:val="008107EE"/>
    <w:rsid w:val="00810DEF"/>
    <w:rsid w:val="008116D2"/>
    <w:rsid w:val="00812E19"/>
    <w:rsid w:val="00813681"/>
    <w:rsid w:val="00813CEC"/>
    <w:rsid w:val="008153E9"/>
    <w:rsid w:val="008154DF"/>
    <w:rsid w:val="0081586E"/>
    <w:rsid w:val="0081601A"/>
    <w:rsid w:val="00816DCA"/>
    <w:rsid w:val="00817007"/>
    <w:rsid w:val="008171FD"/>
    <w:rsid w:val="00820639"/>
    <w:rsid w:val="00821A91"/>
    <w:rsid w:val="00822BD9"/>
    <w:rsid w:val="0082311C"/>
    <w:rsid w:val="00823279"/>
    <w:rsid w:val="00823613"/>
    <w:rsid w:val="00823CF7"/>
    <w:rsid w:val="00830376"/>
    <w:rsid w:val="008323F8"/>
    <w:rsid w:val="00832F44"/>
    <w:rsid w:val="00833690"/>
    <w:rsid w:val="00834823"/>
    <w:rsid w:val="00835391"/>
    <w:rsid w:val="00835BBD"/>
    <w:rsid w:val="0083621C"/>
    <w:rsid w:val="00836447"/>
    <w:rsid w:val="008378B1"/>
    <w:rsid w:val="008403EF"/>
    <w:rsid w:val="00840669"/>
    <w:rsid w:val="00840BDD"/>
    <w:rsid w:val="00840E17"/>
    <w:rsid w:val="0084199C"/>
    <w:rsid w:val="00844876"/>
    <w:rsid w:val="008452FA"/>
    <w:rsid w:val="00845A00"/>
    <w:rsid w:val="00846BB9"/>
    <w:rsid w:val="0084710A"/>
    <w:rsid w:val="00847160"/>
    <w:rsid w:val="00850A6F"/>
    <w:rsid w:val="00850EE4"/>
    <w:rsid w:val="008514BE"/>
    <w:rsid w:val="008519E3"/>
    <w:rsid w:val="008532B8"/>
    <w:rsid w:val="00853310"/>
    <w:rsid w:val="00853A05"/>
    <w:rsid w:val="00855406"/>
    <w:rsid w:val="00855619"/>
    <w:rsid w:val="00855932"/>
    <w:rsid w:val="00855DB5"/>
    <w:rsid w:val="00855DC5"/>
    <w:rsid w:val="008574BC"/>
    <w:rsid w:val="00860C0F"/>
    <w:rsid w:val="00862CDA"/>
    <w:rsid w:val="00864A68"/>
    <w:rsid w:val="00865A69"/>
    <w:rsid w:val="0086685B"/>
    <w:rsid w:val="00867018"/>
    <w:rsid w:val="00867465"/>
    <w:rsid w:val="00867B4E"/>
    <w:rsid w:val="0087120E"/>
    <w:rsid w:val="008716CB"/>
    <w:rsid w:val="00872CD7"/>
    <w:rsid w:val="0087304C"/>
    <w:rsid w:val="00875179"/>
    <w:rsid w:val="008754CC"/>
    <w:rsid w:val="00877501"/>
    <w:rsid w:val="008804F4"/>
    <w:rsid w:val="00880CB2"/>
    <w:rsid w:val="00881694"/>
    <w:rsid w:val="00882F7F"/>
    <w:rsid w:val="008839C1"/>
    <w:rsid w:val="00883CD9"/>
    <w:rsid w:val="00884C97"/>
    <w:rsid w:val="008851E7"/>
    <w:rsid w:val="0088545A"/>
    <w:rsid w:val="008855F3"/>
    <w:rsid w:val="00885F33"/>
    <w:rsid w:val="008860EA"/>
    <w:rsid w:val="00887BB4"/>
    <w:rsid w:val="008905C4"/>
    <w:rsid w:val="00891155"/>
    <w:rsid w:val="008918ED"/>
    <w:rsid w:val="00891C07"/>
    <w:rsid w:val="008933B1"/>
    <w:rsid w:val="00893912"/>
    <w:rsid w:val="0089465A"/>
    <w:rsid w:val="008956D3"/>
    <w:rsid w:val="00895E40"/>
    <w:rsid w:val="008969AF"/>
    <w:rsid w:val="00897E55"/>
    <w:rsid w:val="008A1001"/>
    <w:rsid w:val="008A1C1B"/>
    <w:rsid w:val="008A2AAD"/>
    <w:rsid w:val="008A32B1"/>
    <w:rsid w:val="008A336B"/>
    <w:rsid w:val="008A34CC"/>
    <w:rsid w:val="008A39F3"/>
    <w:rsid w:val="008A3A50"/>
    <w:rsid w:val="008A4B93"/>
    <w:rsid w:val="008A5E92"/>
    <w:rsid w:val="008A6056"/>
    <w:rsid w:val="008A67EF"/>
    <w:rsid w:val="008A69CC"/>
    <w:rsid w:val="008A7359"/>
    <w:rsid w:val="008A79E6"/>
    <w:rsid w:val="008B004C"/>
    <w:rsid w:val="008B083B"/>
    <w:rsid w:val="008B08A2"/>
    <w:rsid w:val="008B0CDA"/>
    <w:rsid w:val="008B15ED"/>
    <w:rsid w:val="008B20FD"/>
    <w:rsid w:val="008B30F9"/>
    <w:rsid w:val="008B49EE"/>
    <w:rsid w:val="008B6F1C"/>
    <w:rsid w:val="008C04E1"/>
    <w:rsid w:val="008C0693"/>
    <w:rsid w:val="008C12F2"/>
    <w:rsid w:val="008C1989"/>
    <w:rsid w:val="008C4F85"/>
    <w:rsid w:val="008C5C2B"/>
    <w:rsid w:val="008C6667"/>
    <w:rsid w:val="008C7B38"/>
    <w:rsid w:val="008C7C95"/>
    <w:rsid w:val="008D0239"/>
    <w:rsid w:val="008D092A"/>
    <w:rsid w:val="008D1FF3"/>
    <w:rsid w:val="008D2100"/>
    <w:rsid w:val="008D30C7"/>
    <w:rsid w:val="008D3769"/>
    <w:rsid w:val="008D5617"/>
    <w:rsid w:val="008D68D6"/>
    <w:rsid w:val="008D6E0B"/>
    <w:rsid w:val="008D708C"/>
    <w:rsid w:val="008D73B7"/>
    <w:rsid w:val="008E1F14"/>
    <w:rsid w:val="008E4056"/>
    <w:rsid w:val="008E6507"/>
    <w:rsid w:val="008E73FB"/>
    <w:rsid w:val="008F0E7F"/>
    <w:rsid w:val="008F3430"/>
    <w:rsid w:val="008F3CE0"/>
    <w:rsid w:val="008F5304"/>
    <w:rsid w:val="008F5B35"/>
    <w:rsid w:val="008F64CA"/>
    <w:rsid w:val="008F672B"/>
    <w:rsid w:val="008F79C7"/>
    <w:rsid w:val="009000B1"/>
    <w:rsid w:val="0090065A"/>
    <w:rsid w:val="00902879"/>
    <w:rsid w:val="0090374D"/>
    <w:rsid w:val="00903E41"/>
    <w:rsid w:val="0090459D"/>
    <w:rsid w:val="00904E15"/>
    <w:rsid w:val="00904E68"/>
    <w:rsid w:val="00904EA4"/>
    <w:rsid w:val="009053DE"/>
    <w:rsid w:val="00905DE7"/>
    <w:rsid w:val="00910142"/>
    <w:rsid w:val="0091058F"/>
    <w:rsid w:val="009112FE"/>
    <w:rsid w:val="0091198C"/>
    <w:rsid w:val="00911E25"/>
    <w:rsid w:val="00912B56"/>
    <w:rsid w:val="0091359C"/>
    <w:rsid w:val="009144C0"/>
    <w:rsid w:val="00914EA0"/>
    <w:rsid w:val="00914EBF"/>
    <w:rsid w:val="0091524B"/>
    <w:rsid w:val="0091598C"/>
    <w:rsid w:val="00915CB6"/>
    <w:rsid w:val="00916079"/>
    <w:rsid w:val="009161B8"/>
    <w:rsid w:val="00917BB9"/>
    <w:rsid w:val="009201B3"/>
    <w:rsid w:val="00922698"/>
    <w:rsid w:val="00922B26"/>
    <w:rsid w:val="009238C4"/>
    <w:rsid w:val="009241CC"/>
    <w:rsid w:val="00924A38"/>
    <w:rsid w:val="009252E6"/>
    <w:rsid w:val="009270E6"/>
    <w:rsid w:val="00927A48"/>
    <w:rsid w:val="00927EBC"/>
    <w:rsid w:val="00927FC9"/>
    <w:rsid w:val="00930A1A"/>
    <w:rsid w:val="00930F02"/>
    <w:rsid w:val="009328A2"/>
    <w:rsid w:val="009338D8"/>
    <w:rsid w:val="0093391E"/>
    <w:rsid w:val="00933B9D"/>
    <w:rsid w:val="00933DDF"/>
    <w:rsid w:val="00934098"/>
    <w:rsid w:val="00935A9F"/>
    <w:rsid w:val="00935B38"/>
    <w:rsid w:val="00935EAF"/>
    <w:rsid w:val="009373F4"/>
    <w:rsid w:val="009375DD"/>
    <w:rsid w:val="00937B3F"/>
    <w:rsid w:val="00937C66"/>
    <w:rsid w:val="00940796"/>
    <w:rsid w:val="0094142F"/>
    <w:rsid w:val="0094246A"/>
    <w:rsid w:val="00944352"/>
    <w:rsid w:val="009457A5"/>
    <w:rsid w:val="00945BBD"/>
    <w:rsid w:val="0094664D"/>
    <w:rsid w:val="0094678C"/>
    <w:rsid w:val="00946B4E"/>
    <w:rsid w:val="009472EE"/>
    <w:rsid w:val="00950414"/>
    <w:rsid w:val="009507D7"/>
    <w:rsid w:val="00951E4F"/>
    <w:rsid w:val="0095278D"/>
    <w:rsid w:val="009533EF"/>
    <w:rsid w:val="0095361F"/>
    <w:rsid w:val="00956259"/>
    <w:rsid w:val="0095633E"/>
    <w:rsid w:val="00957196"/>
    <w:rsid w:val="0096000A"/>
    <w:rsid w:val="009601BD"/>
    <w:rsid w:val="00960391"/>
    <w:rsid w:val="00960901"/>
    <w:rsid w:val="00961486"/>
    <w:rsid w:val="00963A36"/>
    <w:rsid w:val="0096558C"/>
    <w:rsid w:val="00967539"/>
    <w:rsid w:val="00967A5D"/>
    <w:rsid w:val="00967FED"/>
    <w:rsid w:val="0097166D"/>
    <w:rsid w:val="009719A4"/>
    <w:rsid w:val="00972639"/>
    <w:rsid w:val="00972EA8"/>
    <w:rsid w:val="00973387"/>
    <w:rsid w:val="00975403"/>
    <w:rsid w:val="00976DC9"/>
    <w:rsid w:val="00980A60"/>
    <w:rsid w:val="00982F07"/>
    <w:rsid w:val="00984401"/>
    <w:rsid w:val="00984647"/>
    <w:rsid w:val="00984CFB"/>
    <w:rsid w:val="009855A6"/>
    <w:rsid w:val="009858A2"/>
    <w:rsid w:val="00986240"/>
    <w:rsid w:val="009863A9"/>
    <w:rsid w:val="00986F7A"/>
    <w:rsid w:val="009872E1"/>
    <w:rsid w:val="00987719"/>
    <w:rsid w:val="00987C13"/>
    <w:rsid w:val="00990A4A"/>
    <w:rsid w:val="00990BAE"/>
    <w:rsid w:val="00991CBD"/>
    <w:rsid w:val="00992488"/>
    <w:rsid w:val="009929A2"/>
    <w:rsid w:val="009946FD"/>
    <w:rsid w:val="00994CED"/>
    <w:rsid w:val="00996F85"/>
    <w:rsid w:val="00997652"/>
    <w:rsid w:val="00997B6A"/>
    <w:rsid w:val="009A15E9"/>
    <w:rsid w:val="009A1E93"/>
    <w:rsid w:val="009A335A"/>
    <w:rsid w:val="009A365F"/>
    <w:rsid w:val="009A3BA3"/>
    <w:rsid w:val="009A506A"/>
    <w:rsid w:val="009A5EEB"/>
    <w:rsid w:val="009A615D"/>
    <w:rsid w:val="009A667A"/>
    <w:rsid w:val="009A7530"/>
    <w:rsid w:val="009A78DC"/>
    <w:rsid w:val="009A7AA4"/>
    <w:rsid w:val="009B020C"/>
    <w:rsid w:val="009B0297"/>
    <w:rsid w:val="009B04FF"/>
    <w:rsid w:val="009B096F"/>
    <w:rsid w:val="009B0DC3"/>
    <w:rsid w:val="009B3D71"/>
    <w:rsid w:val="009B3E1E"/>
    <w:rsid w:val="009B4127"/>
    <w:rsid w:val="009B5D1C"/>
    <w:rsid w:val="009B6D47"/>
    <w:rsid w:val="009B73DD"/>
    <w:rsid w:val="009B75C8"/>
    <w:rsid w:val="009B7865"/>
    <w:rsid w:val="009B7A21"/>
    <w:rsid w:val="009B7BBB"/>
    <w:rsid w:val="009C00FC"/>
    <w:rsid w:val="009C065E"/>
    <w:rsid w:val="009C113F"/>
    <w:rsid w:val="009C1294"/>
    <w:rsid w:val="009C12D3"/>
    <w:rsid w:val="009C1F9C"/>
    <w:rsid w:val="009C1FD7"/>
    <w:rsid w:val="009C24B3"/>
    <w:rsid w:val="009C42AC"/>
    <w:rsid w:val="009C4D98"/>
    <w:rsid w:val="009C528E"/>
    <w:rsid w:val="009D082A"/>
    <w:rsid w:val="009D1F01"/>
    <w:rsid w:val="009D2650"/>
    <w:rsid w:val="009D2898"/>
    <w:rsid w:val="009D2E96"/>
    <w:rsid w:val="009D34FB"/>
    <w:rsid w:val="009D47DC"/>
    <w:rsid w:val="009D49A0"/>
    <w:rsid w:val="009D4E14"/>
    <w:rsid w:val="009D6758"/>
    <w:rsid w:val="009D6E64"/>
    <w:rsid w:val="009D71E8"/>
    <w:rsid w:val="009D7CA1"/>
    <w:rsid w:val="009D7E73"/>
    <w:rsid w:val="009E02BF"/>
    <w:rsid w:val="009E0D4E"/>
    <w:rsid w:val="009E2B34"/>
    <w:rsid w:val="009E2BDF"/>
    <w:rsid w:val="009E2FC0"/>
    <w:rsid w:val="009E33E9"/>
    <w:rsid w:val="009E39AB"/>
    <w:rsid w:val="009E4E6A"/>
    <w:rsid w:val="009E51AC"/>
    <w:rsid w:val="009E5C04"/>
    <w:rsid w:val="009E6571"/>
    <w:rsid w:val="009E6882"/>
    <w:rsid w:val="009E7DEE"/>
    <w:rsid w:val="009F058A"/>
    <w:rsid w:val="009F05A7"/>
    <w:rsid w:val="009F1C80"/>
    <w:rsid w:val="009F1FBC"/>
    <w:rsid w:val="009F2B53"/>
    <w:rsid w:val="009F3084"/>
    <w:rsid w:val="009F37F4"/>
    <w:rsid w:val="009F4686"/>
    <w:rsid w:val="009F5340"/>
    <w:rsid w:val="009F574C"/>
    <w:rsid w:val="009F6F0C"/>
    <w:rsid w:val="00A003BF"/>
    <w:rsid w:val="00A00A58"/>
    <w:rsid w:val="00A00D76"/>
    <w:rsid w:val="00A03B17"/>
    <w:rsid w:val="00A04DBA"/>
    <w:rsid w:val="00A0530E"/>
    <w:rsid w:val="00A059CD"/>
    <w:rsid w:val="00A05B89"/>
    <w:rsid w:val="00A06B18"/>
    <w:rsid w:val="00A11E77"/>
    <w:rsid w:val="00A13717"/>
    <w:rsid w:val="00A13833"/>
    <w:rsid w:val="00A1597B"/>
    <w:rsid w:val="00A172FB"/>
    <w:rsid w:val="00A1758A"/>
    <w:rsid w:val="00A17B14"/>
    <w:rsid w:val="00A17C99"/>
    <w:rsid w:val="00A20195"/>
    <w:rsid w:val="00A22889"/>
    <w:rsid w:val="00A23AA7"/>
    <w:rsid w:val="00A23E47"/>
    <w:rsid w:val="00A24459"/>
    <w:rsid w:val="00A24AA1"/>
    <w:rsid w:val="00A26FDF"/>
    <w:rsid w:val="00A27511"/>
    <w:rsid w:val="00A27AB2"/>
    <w:rsid w:val="00A27C75"/>
    <w:rsid w:val="00A31575"/>
    <w:rsid w:val="00A31660"/>
    <w:rsid w:val="00A3385B"/>
    <w:rsid w:val="00A34920"/>
    <w:rsid w:val="00A34F63"/>
    <w:rsid w:val="00A35171"/>
    <w:rsid w:val="00A35352"/>
    <w:rsid w:val="00A35376"/>
    <w:rsid w:val="00A37A7E"/>
    <w:rsid w:val="00A37E24"/>
    <w:rsid w:val="00A400A9"/>
    <w:rsid w:val="00A40473"/>
    <w:rsid w:val="00A423FE"/>
    <w:rsid w:val="00A43498"/>
    <w:rsid w:val="00A4409C"/>
    <w:rsid w:val="00A450E9"/>
    <w:rsid w:val="00A4563C"/>
    <w:rsid w:val="00A45657"/>
    <w:rsid w:val="00A45684"/>
    <w:rsid w:val="00A468F4"/>
    <w:rsid w:val="00A4749A"/>
    <w:rsid w:val="00A47A03"/>
    <w:rsid w:val="00A50254"/>
    <w:rsid w:val="00A503B1"/>
    <w:rsid w:val="00A50810"/>
    <w:rsid w:val="00A51C42"/>
    <w:rsid w:val="00A53409"/>
    <w:rsid w:val="00A54020"/>
    <w:rsid w:val="00A54270"/>
    <w:rsid w:val="00A5518F"/>
    <w:rsid w:val="00A552DA"/>
    <w:rsid w:val="00A564D2"/>
    <w:rsid w:val="00A5683B"/>
    <w:rsid w:val="00A57F58"/>
    <w:rsid w:val="00A60927"/>
    <w:rsid w:val="00A61BDC"/>
    <w:rsid w:val="00A62666"/>
    <w:rsid w:val="00A63E25"/>
    <w:rsid w:val="00A6450E"/>
    <w:rsid w:val="00A64F8D"/>
    <w:rsid w:val="00A665A5"/>
    <w:rsid w:val="00A67408"/>
    <w:rsid w:val="00A6747F"/>
    <w:rsid w:val="00A70689"/>
    <w:rsid w:val="00A719E8"/>
    <w:rsid w:val="00A7250E"/>
    <w:rsid w:val="00A72666"/>
    <w:rsid w:val="00A753D4"/>
    <w:rsid w:val="00A77CB7"/>
    <w:rsid w:val="00A806A3"/>
    <w:rsid w:val="00A80C13"/>
    <w:rsid w:val="00A81F61"/>
    <w:rsid w:val="00A82333"/>
    <w:rsid w:val="00A8341D"/>
    <w:rsid w:val="00A87062"/>
    <w:rsid w:val="00A91531"/>
    <w:rsid w:val="00A9163C"/>
    <w:rsid w:val="00A91DA1"/>
    <w:rsid w:val="00A92F8B"/>
    <w:rsid w:val="00A93E2E"/>
    <w:rsid w:val="00A9492D"/>
    <w:rsid w:val="00A94C31"/>
    <w:rsid w:val="00A9535D"/>
    <w:rsid w:val="00A95520"/>
    <w:rsid w:val="00A9595E"/>
    <w:rsid w:val="00A95D4B"/>
    <w:rsid w:val="00A966DC"/>
    <w:rsid w:val="00A9672F"/>
    <w:rsid w:val="00A9674D"/>
    <w:rsid w:val="00AA04F9"/>
    <w:rsid w:val="00AA182F"/>
    <w:rsid w:val="00AA20BC"/>
    <w:rsid w:val="00AA30FD"/>
    <w:rsid w:val="00AA4D09"/>
    <w:rsid w:val="00AA59FE"/>
    <w:rsid w:val="00AA5B61"/>
    <w:rsid w:val="00AA70F5"/>
    <w:rsid w:val="00AA7E85"/>
    <w:rsid w:val="00AB13EC"/>
    <w:rsid w:val="00AB1C0F"/>
    <w:rsid w:val="00AB281C"/>
    <w:rsid w:val="00AB2AC3"/>
    <w:rsid w:val="00AB2BC9"/>
    <w:rsid w:val="00AB2D1F"/>
    <w:rsid w:val="00AB3277"/>
    <w:rsid w:val="00AB34E5"/>
    <w:rsid w:val="00AB424A"/>
    <w:rsid w:val="00AB461F"/>
    <w:rsid w:val="00AB4CE6"/>
    <w:rsid w:val="00AB4DFD"/>
    <w:rsid w:val="00AB5838"/>
    <w:rsid w:val="00AB5B7F"/>
    <w:rsid w:val="00AB6792"/>
    <w:rsid w:val="00AB6F50"/>
    <w:rsid w:val="00AB7209"/>
    <w:rsid w:val="00AC2321"/>
    <w:rsid w:val="00AC2D60"/>
    <w:rsid w:val="00AC3F98"/>
    <w:rsid w:val="00AD0241"/>
    <w:rsid w:val="00AD0343"/>
    <w:rsid w:val="00AD0ED7"/>
    <w:rsid w:val="00AD112F"/>
    <w:rsid w:val="00AD1876"/>
    <w:rsid w:val="00AD2598"/>
    <w:rsid w:val="00AD2979"/>
    <w:rsid w:val="00AD316D"/>
    <w:rsid w:val="00AD3B5E"/>
    <w:rsid w:val="00AD405E"/>
    <w:rsid w:val="00AD40E6"/>
    <w:rsid w:val="00AD4338"/>
    <w:rsid w:val="00AD442F"/>
    <w:rsid w:val="00AD4973"/>
    <w:rsid w:val="00AD5040"/>
    <w:rsid w:val="00AD540A"/>
    <w:rsid w:val="00AD5861"/>
    <w:rsid w:val="00AD6305"/>
    <w:rsid w:val="00AD7087"/>
    <w:rsid w:val="00AD7277"/>
    <w:rsid w:val="00AE064F"/>
    <w:rsid w:val="00AE1516"/>
    <w:rsid w:val="00AE23E4"/>
    <w:rsid w:val="00AE2596"/>
    <w:rsid w:val="00AE2C4F"/>
    <w:rsid w:val="00AE2F20"/>
    <w:rsid w:val="00AE3F52"/>
    <w:rsid w:val="00AE41CB"/>
    <w:rsid w:val="00AE5447"/>
    <w:rsid w:val="00AE58D3"/>
    <w:rsid w:val="00AE591A"/>
    <w:rsid w:val="00AE721B"/>
    <w:rsid w:val="00AF10AF"/>
    <w:rsid w:val="00AF3FA3"/>
    <w:rsid w:val="00AF4616"/>
    <w:rsid w:val="00AF527A"/>
    <w:rsid w:val="00AF68C5"/>
    <w:rsid w:val="00AF7077"/>
    <w:rsid w:val="00AF7707"/>
    <w:rsid w:val="00B004A2"/>
    <w:rsid w:val="00B00F5C"/>
    <w:rsid w:val="00B02027"/>
    <w:rsid w:val="00B02123"/>
    <w:rsid w:val="00B02125"/>
    <w:rsid w:val="00B0341C"/>
    <w:rsid w:val="00B04B02"/>
    <w:rsid w:val="00B04B89"/>
    <w:rsid w:val="00B05111"/>
    <w:rsid w:val="00B05F2C"/>
    <w:rsid w:val="00B100AC"/>
    <w:rsid w:val="00B110D6"/>
    <w:rsid w:val="00B11AD5"/>
    <w:rsid w:val="00B11F58"/>
    <w:rsid w:val="00B12588"/>
    <w:rsid w:val="00B13027"/>
    <w:rsid w:val="00B1428C"/>
    <w:rsid w:val="00B14F22"/>
    <w:rsid w:val="00B15403"/>
    <w:rsid w:val="00B15FBA"/>
    <w:rsid w:val="00B160A3"/>
    <w:rsid w:val="00B1669E"/>
    <w:rsid w:val="00B16747"/>
    <w:rsid w:val="00B1691C"/>
    <w:rsid w:val="00B16C09"/>
    <w:rsid w:val="00B17414"/>
    <w:rsid w:val="00B1781B"/>
    <w:rsid w:val="00B17E61"/>
    <w:rsid w:val="00B20B8A"/>
    <w:rsid w:val="00B22493"/>
    <w:rsid w:val="00B22BC2"/>
    <w:rsid w:val="00B2449D"/>
    <w:rsid w:val="00B24D93"/>
    <w:rsid w:val="00B25DD6"/>
    <w:rsid w:val="00B260CE"/>
    <w:rsid w:val="00B266BB"/>
    <w:rsid w:val="00B26CAA"/>
    <w:rsid w:val="00B26FB7"/>
    <w:rsid w:val="00B30BE3"/>
    <w:rsid w:val="00B30DC0"/>
    <w:rsid w:val="00B33930"/>
    <w:rsid w:val="00B33C3D"/>
    <w:rsid w:val="00B34469"/>
    <w:rsid w:val="00B35076"/>
    <w:rsid w:val="00B35618"/>
    <w:rsid w:val="00B35EE6"/>
    <w:rsid w:val="00B36071"/>
    <w:rsid w:val="00B360FA"/>
    <w:rsid w:val="00B37ECA"/>
    <w:rsid w:val="00B4644C"/>
    <w:rsid w:val="00B46453"/>
    <w:rsid w:val="00B46A3F"/>
    <w:rsid w:val="00B46C13"/>
    <w:rsid w:val="00B47A41"/>
    <w:rsid w:val="00B47E8E"/>
    <w:rsid w:val="00B50646"/>
    <w:rsid w:val="00B51E96"/>
    <w:rsid w:val="00B52263"/>
    <w:rsid w:val="00B523DD"/>
    <w:rsid w:val="00B523E8"/>
    <w:rsid w:val="00B5244E"/>
    <w:rsid w:val="00B5268C"/>
    <w:rsid w:val="00B536DC"/>
    <w:rsid w:val="00B53E4B"/>
    <w:rsid w:val="00B547F8"/>
    <w:rsid w:val="00B54EAC"/>
    <w:rsid w:val="00B607D0"/>
    <w:rsid w:val="00B60A31"/>
    <w:rsid w:val="00B60CAE"/>
    <w:rsid w:val="00B613B6"/>
    <w:rsid w:val="00B619DC"/>
    <w:rsid w:val="00B62757"/>
    <w:rsid w:val="00B6442F"/>
    <w:rsid w:val="00B65C5B"/>
    <w:rsid w:val="00B66354"/>
    <w:rsid w:val="00B66710"/>
    <w:rsid w:val="00B67289"/>
    <w:rsid w:val="00B70253"/>
    <w:rsid w:val="00B70908"/>
    <w:rsid w:val="00B717A3"/>
    <w:rsid w:val="00B71EC5"/>
    <w:rsid w:val="00B73B13"/>
    <w:rsid w:val="00B74569"/>
    <w:rsid w:val="00B745BD"/>
    <w:rsid w:val="00B74B4D"/>
    <w:rsid w:val="00B75F51"/>
    <w:rsid w:val="00B76D4E"/>
    <w:rsid w:val="00B77968"/>
    <w:rsid w:val="00B8060C"/>
    <w:rsid w:val="00B80682"/>
    <w:rsid w:val="00B81A27"/>
    <w:rsid w:val="00B81F2A"/>
    <w:rsid w:val="00B8421D"/>
    <w:rsid w:val="00B8498A"/>
    <w:rsid w:val="00B84B93"/>
    <w:rsid w:val="00B85018"/>
    <w:rsid w:val="00B85DCF"/>
    <w:rsid w:val="00B85F1E"/>
    <w:rsid w:val="00B8621C"/>
    <w:rsid w:val="00B91475"/>
    <w:rsid w:val="00B916EA"/>
    <w:rsid w:val="00B92CEE"/>
    <w:rsid w:val="00B92D62"/>
    <w:rsid w:val="00B9420D"/>
    <w:rsid w:val="00B942DA"/>
    <w:rsid w:val="00B9445B"/>
    <w:rsid w:val="00B948C0"/>
    <w:rsid w:val="00B94D35"/>
    <w:rsid w:val="00B94EAE"/>
    <w:rsid w:val="00B95CD7"/>
    <w:rsid w:val="00B95D2E"/>
    <w:rsid w:val="00B96794"/>
    <w:rsid w:val="00B9686E"/>
    <w:rsid w:val="00B979A9"/>
    <w:rsid w:val="00B97C8D"/>
    <w:rsid w:val="00BA0077"/>
    <w:rsid w:val="00BA034E"/>
    <w:rsid w:val="00BA046C"/>
    <w:rsid w:val="00BA1581"/>
    <w:rsid w:val="00BA3065"/>
    <w:rsid w:val="00BA3B05"/>
    <w:rsid w:val="00BA57C3"/>
    <w:rsid w:val="00BA61E0"/>
    <w:rsid w:val="00BA6754"/>
    <w:rsid w:val="00BB0044"/>
    <w:rsid w:val="00BB1984"/>
    <w:rsid w:val="00BB1AD6"/>
    <w:rsid w:val="00BB212E"/>
    <w:rsid w:val="00BB3E3F"/>
    <w:rsid w:val="00BB4BEB"/>
    <w:rsid w:val="00BB56CA"/>
    <w:rsid w:val="00BB5A4F"/>
    <w:rsid w:val="00BB6D98"/>
    <w:rsid w:val="00BB7010"/>
    <w:rsid w:val="00BB7043"/>
    <w:rsid w:val="00BB721A"/>
    <w:rsid w:val="00BC0475"/>
    <w:rsid w:val="00BC0CCD"/>
    <w:rsid w:val="00BC11E8"/>
    <w:rsid w:val="00BC149E"/>
    <w:rsid w:val="00BC2306"/>
    <w:rsid w:val="00BC3366"/>
    <w:rsid w:val="00BC34B9"/>
    <w:rsid w:val="00BC42D1"/>
    <w:rsid w:val="00BC454F"/>
    <w:rsid w:val="00BC51BC"/>
    <w:rsid w:val="00BC630D"/>
    <w:rsid w:val="00BC6737"/>
    <w:rsid w:val="00BC6DD8"/>
    <w:rsid w:val="00BC6F03"/>
    <w:rsid w:val="00BC7516"/>
    <w:rsid w:val="00BC7CBC"/>
    <w:rsid w:val="00BC7F03"/>
    <w:rsid w:val="00BD0027"/>
    <w:rsid w:val="00BD0810"/>
    <w:rsid w:val="00BD1513"/>
    <w:rsid w:val="00BD1905"/>
    <w:rsid w:val="00BD1B90"/>
    <w:rsid w:val="00BD1CBB"/>
    <w:rsid w:val="00BD5630"/>
    <w:rsid w:val="00BD7E90"/>
    <w:rsid w:val="00BE1008"/>
    <w:rsid w:val="00BE16CD"/>
    <w:rsid w:val="00BE1740"/>
    <w:rsid w:val="00BE1783"/>
    <w:rsid w:val="00BE2139"/>
    <w:rsid w:val="00BE3349"/>
    <w:rsid w:val="00BE409A"/>
    <w:rsid w:val="00BE4C0A"/>
    <w:rsid w:val="00BE4E7F"/>
    <w:rsid w:val="00BE5291"/>
    <w:rsid w:val="00BE59C4"/>
    <w:rsid w:val="00BE5CA8"/>
    <w:rsid w:val="00BE6218"/>
    <w:rsid w:val="00BE67BE"/>
    <w:rsid w:val="00BE7ED5"/>
    <w:rsid w:val="00BE7EF5"/>
    <w:rsid w:val="00BF00C6"/>
    <w:rsid w:val="00BF05E9"/>
    <w:rsid w:val="00BF089D"/>
    <w:rsid w:val="00BF08A7"/>
    <w:rsid w:val="00BF123A"/>
    <w:rsid w:val="00BF1541"/>
    <w:rsid w:val="00BF23F6"/>
    <w:rsid w:val="00BF30E0"/>
    <w:rsid w:val="00BF3CA2"/>
    <w:rsid w:val="00BF5F11"/>
    <w:rsid w:val="00BF6697"/>
    <w:rsid w:val="00BF6C73"/>
    <w:rsid w:val="00BF6D5E"/>
    <w:rsid w:val="00BF70E5"/>
    <w:rsid w:val="00C009DA"/>
    <w:rsid w:val="00C00CAE"/>
    <w:rsid w:val="00C01668"/>
    <w:rsid w:val="00C018CE"/>
    <w:rsid w:val="00C01D35"/>
    <w:rsid w:val="00C02423"/>
    <w:rsid w:val="00C02D90"/>
    <w:rsid w:val="00C030D0"/>
    <w:rsid w:val="00C05A88"/>
    <w:rsid w:val="00C05E25"/>
    <w:rsid w:val="00C069C8"/>
    <w:rsid w:val="00C075CD"/>
    <w:rsid w:val="00C076F0"/>
    <w:rsid w:val="00C07F5E"/>
    <w:rsid w:val="00C10624"/>
    <w:rsid w:val="00C1071C"/>
    <w:rsid w:val="00C117C9"/>
    <w:rsid w:val="00C121B5"/>
    <w:rsid w:val="00C135B2"/>
    <w:rsid w:val="00C139D3"/>
    <w:rsid w:val="00C1487E"/>
    <w:rsid w:val="00C153BB"/>
    <w:rsid w:val="00C15830"/>
    <w:rsid w:val="00C17483"/>
    <w:rsid w:val="00C202A1"/>
    <w:rsid w:val="00C2080E"/>
    <w:rsid w:val="00C20E4C"/>
    <w:rsid w:val="00C21178"/>
    <w:rsid w:val="00C22D24"/>
    <w:rsid w:val="00C230F9"/>
    <w:rsid w:val="00C23E42"/>
    <w:rsid w:val="00C241F8"/>
    <w:rsid w:val="00C24B0D"/>
    <w:rsid w:val="00C2713C"/>
    <w:rsid w:val="00C30962"/>
    <w:rsid w:val="00C310F4"/>
    <w:rsid w:val="00C31852"/>
    <w:rsid w:val="00C3220B"/>
    <w:rsid w:val="00C334FF"/>
    <w:rsid w:val="00C337AB"/>
    <w:rsid w:val="00C33C97"/>
    <w:rsid w:val="00C34B56"/>
    <w:rsid w:val="00C35969"/>
    <w:rsid w:val="00C37533"/>
    <w:rsid w:val="00C37DCB"/>
    <w:rsid w:val="00C4039A"/>
    <w:rsid w:val="00C40989"/>
    <w:rsid w:val="00C41090"/>
    <w:rsid w:val="00C41CB1"/>
    <w:rsid w:val="00C42807"/>
    <w:rsid w:val="00C42B96"/>
    <w:rsid w:val="00C42FA8"/>
    <w:rsid w:val="00C43108"/>
    <w:rsid w:val="00C43A0C"/>
    <w:rsid w:val="00C45423"/>
    <w:rsid w:val="00C45DF8"/>
    <w:rsid w:val="00C46ADF"/>
    <w:rsid w:val="00C475BA"/>
    <w:rsid w:val="00C47AF2"/>
    <w:rsid w:val="00C47CA6"/>
    <w:rsid w:val="00C5096B"/>
    <w:rsid w:val="00C51DB4"/>
    <w:rsid w:val="00C53FB9"/>
    <w:rsid w:val="00C54516"/>
    <w:rsid w:val="00C54A92"/>
    <w:rsid w:val="00C54E90"/>
    <w:rsid w:val="00C55266"/>
    <w:rsid w:val="00C56739"/>
    <w:rsid w:val="00C571A9"/>
    <w:rsid w:val="00C5731E"/>
    <w:rsid w:val="00C60175"/>
    <w:rsid w:val="00C61060"/>
    <w:rsid w:val="00C61425"/>
    <w:rsid w:val="00C617F9"/>
    <w:rsid w:val="00C62EDD"/>
    <w:rsid w:val="00C636ED"/>
    <w:rsid w:val="00C639F4"/>
    <w:rsid w:val="00C64D48"/>
    <w:rsid w:val="00C65821"/>
    <w:rsid w:val="00C66D73"/>
    <w:rsid w:val="00C705B0"/>
    <w:rsid w:val="00C70B16"/>
    <w:rsid w:val="00C71727"/>
    <w:rsid w:val="00C71843"/>
    <w:rsid w:val="00C7219B"/>
    <w:rsid w:val="00C742F9"/>
    <w:rsid w:val="00C751F6"/>
    <w:rsid w:val="00C757E5"/>
    <w:rsid w:val="00C76ECD"/>
    <w:rsid w:val="00C776A0"/>
    <w:rsid w:val="00C77D18"/>
    <w:rsid w:val="00C8036D"/>
    <w:rsid w:val="00C8074B"/>
    <w:rsid w:val="00C8130F"/>
    <w:rsid w:val="00C81D8A"/>
    <w:rsid w:val="00C8205A"/>
    <w:rsid w:val="00C829A3"/>
    <w:rsid w:val="00C83363"/>
    <w:rsid w:val="00C835BB"/>
    <w:rsid w:val="00C836BB"/>
    <w:rsid w:val="00C85916"/>
    <w:rsid w:val="00C85B42"/>
    <w:rsid w:val="00C863B9"/>
    <w:rsid w:val="00C86B4E"/>
    <w:rsid w:val="00C86BBA"/>
    <w:rsid w:val="00C86D46"/>
    <w:rsid w:val="00C86FF5"/>
    <w:rsid w:val="00C87233"/>
    <w:rsid w:val="00C87452"/>
    <w:rsid w:val="00C87B5A"/>
    <w:rsid w:val="00C91C15"/>
    <w:rsid w:val="00C9225F"/>
    <w:rsid w:val="00C928DA"/>
    <w:rsid w:val="00C92B98"/>
    <w:rsid w:val="00C92CFE"/>
    <w:rsid w:val="00C93FAB"/>
    <w:rsid w:val="00C94615"/>
    <w:rsid w:val="00C95607"/>
    <w:rsid w:val="00C95736"/>
    <w:rsid w:val="00C96C12"/>
    <w:rsid w:val="00CA1578"/>
    <w:rsid w:val="00CA1C48"/>
    <w:rsid w:val="00CA1F3D"/>
    <w:rsid w:val="00CA2299"/>
    <w:rsid w:val="00CA28DC"/>
    <w:rsid w:val="00CA2C88"/>
    <w:rsid w:val="00CA3C60"/>
    <w:rsid w:val="00CA52BB"/>
    <w:rsid w:val="00CA5781"/>
    <w:rsid w:val="00CA6315"/>
    <w:rsid w:val="00CB012A"/>
    <w:rsid w:val="00CB0417"/>
    <w:rsid w:val="00CB052C"/>
    <w:rsid w:val="00CB311A"/>
    <w:rsid w:val="00CB316E"/>
    <w:rsid w:val="00CB38BB"/>
    <w:rsid w:val="00CB4653"/>
    <w:rsid w:val="00CB4E4C"/>
    <w:rsid w:val="00CB5024"/>
    <w:rsid w:val="00CB6028"/>
    <w:rsid w:val="00CC117A"/>
    <w:rsid w:val="00CC1B11"/>
    <w:rsid w:val="00CC336D"/>
    <w:rsid w:val="00CC3491"/>
    <w:rsid w:val="00CC5A4E"/>
    <w:rsid w:val="00CC7A3C"/>
    <w:rsid w:val="00CD1D58"/>
    <w:rsid w:val="00CD45EA"/>
    <w:rsid w:val="00CD4923"/>
    <w:rsid w:val="00CD6BE9"/>
    <w:rsid w:val="00CE215F"/>
    <w:rsid w:val="00CE2703"/>
    <w:rsid w:val="00CE3EFD"/>
    <w:rsid w:val="00CE4421"/>
    <w:rsid w:val="00CE50D1"/>
    <w:rsid w:val="00CE629A"/>
    <w:rsid w:val="00CE68EA"/>
    <w:rsid w:val="00CE7A83"/>
    <w:rsid w:val="00CE7ADD"/>
    <w:rsid w:val="00CF048A"/>
    <w:rsid w:val="00CF08F9"/>
    <w:rsid w:val="00CF0AC8"/>
    <w:rsid w:val="00CF1B86"/>
    <w:rsid w:val="00CF26E9"/>
    <w:rsid w:val="00CF3519"/>
    <w:rsid w:val="00CF3623"/>
    <w:rsid w:val="00CF4D6E"/>
    <w:rsid w:val="00CF52EA"/>
    <w:rsid w:val="00CF7208"/>
    <w:rsid w:val="00CF7480"/>
    <w:rsid w:val="00D00AAB"/>
    <w:rsid w:val="00D01434"/>
    <w:rsid w:val="00D01A6D"/>
    <w:rsid w:val="00D02619"/>
    <w:rsid w:val="00D029D2"/>
    <w:rsid w:val="00D03340"/>
    <w:rsid w:val="00D050C5"/>
    <w:rsid w:val="00D05BB4"/>
    <w:rsid w:val="00D06107"/>
    <w:rsid w:val="00D06CF0"/>
    <w:rsid w:val="00D07DD3"/>
    <w:rsid w:val="00D07FE1"/>
    <w:rsid w:val="00D1077B"/>
    <w:rsid w:val="00D11137"/>
    <w:rsid w:val="00D116C1"/>
    <w:rsid w:val="00D120CB"/>
    <w:rsid w:val="00D124E2"/>
    <w:rsid w:val="00D12A4B"/>
    <w:rsid w:val="00D133FF"/>
    <w:rsid w:val="00D13F71"/>
    <w:rsid w:val="00D14700"/>
    <w:rsid w:val="00D14993"/>
    <w:rsid w:val="00D14A8D"/>
    <w:rsid w:val="00D14FD9"/>
    <w:rsid w:val="00D1500F"/>
    <w:rsid w:val="00D15AE8"/>
    <w:rsid w:val="00D16358"/>
    <w:rsid w:val="00D20965"/>
    <w:rsid w:val="00D20982"/>
    <w:rsid w:val="00D20D9C"/>
    <w:rsid w:val="00D20FF3"/>
    <w:rsid w:val="00D21478"/>
    <w:rsid w:val="00D217BF"/>
    <w:rsid w:val="00D222F7"/>
    <w:rsid w:val="00D22E37"/>
    <w:rsid w:val="00D22F67"/>
    <w:rsid w:val="00D23B19"/>
    <w:rsid w:val="00D25F7B"/>
    <w:rsid w:val="00D26175"/>
    <w:rsid w:val="00D27087"/>
    <w:rsid w:val="00D27A7B"/>
    <w:rsid w:val="00D27B7B"/>
    <w:rsid w:val="00D27F6E"/>
    <w:rsid w:val="00D32E03"/>
    <w:rsid w:val="00D332B9"/>
    <w:rsid w:val="00D33AF1"/>
    <w:rsid w:val="00D33EA0"/>
    <w:rsid w:val="00D33EE3"/>
    <w:rsid w:val="00D33FE5"/>
    <w:rsid w:val="00D359C6"/>
    <w:rsid w:val="00D35EBE"/>
    <w:rsid w:val="00D3620D"/>
    <w:rsid w:val="00D40125"/>
    <w:rsid w:val="00D40750"/>
    <w:rsid w:val="00D40FE6"/>
    <w:rsid w:val="00D41547"/>
    <w:rsid w:val="00D4193B"/>
    <w:rsid w:val="00D4251F"/>
    <w:rsid w:val="00D4361B"/>
    <w:rsid w:val="00D43697"/>
    <w:rsid w:val="00D439D4"/>
    <w:rsid w:val="00D43CEF"/>
    <w:rsid w:val="00D44C2F"/>
    <w:rsid w:val="00D45580"/>
    <w:rsid w:val="00D45650"/>
    <w:rsid w:val="00D45DEC"/>
    <w:rsid w:val="00D46E7B"/>
    <w:rsid w:val="00D472FE"/>
    <w:rsid w:val="00D503E6"/>
    <w:rsid w:val="00D51A3D"/>
    <w:rsid w:val="00D52C18"/>
    <w:rsid w:val="00D5334D"/>
    <w:rsid w:val="00D56699"/>
    <w:rsid w:val="00D5684B"/>
    <w:rsid w:val="00D570CE"/>
    <w:rsid w:val="00D57604"/>
    <w:rsid w:val="00D60872"/>
    <w:rsid w:val="00D60ADD"/>
    <w:rsid w:val="00D637A7"/>
    <w:rsid w:val="00D63A88"/>
    <w:rsid w:val="00D64482"/>
    <w:rsid w:val="00D648CD"/>
    <w:rsid w:val="00D65DC1"/>
    <w:rsid w:val="00D71D5F"/>
    <w:rsid w:val="00D7220D"/>
    <w:rsid w:val="00D72692"/>
    <w:rsid w:val="00D73D2B"/>
    <w:rsid w:val="00D741FD"/>
    <w:rsid w:val="00D74939"/>
    <w:rsid w:val="00D75D4C"/>
    <w:rsid w:val="00D76194"/>
    <w:rsid w:val="00D7638B"/>
    <w:rsid w:val="00D7718E"/>
    <w:rsid w:val="00D7760C"/>
    <w:rsid w:val="00D77764"/>
    <w:rsid w:val="00D80FA5"/>
    <w:rsid w:val="00D8172A"/>
    <w:rsid w:val="00D81DE8"/>
    <w:rsid w:val="00D82037"/>
    <w:rsid w:val="00D8261A"/>
    <w:rsid w:val="00D82904"/>
    <w:rsid w:val="00D833B9"/>
    <w:rsid w:val="00D83B72"/>
    <w:rsid w:val="00D8456D"/>
    <w:rsid w:val="00D84B2C"/>
    <w:rsid w:val="00D85671"/>
    <w:rsid w:val="00D8620A"/>
    <w:rsid w:val="00D86798"/>
    <w:rsid w:val="00D86CDA"/>
    <w:rsid w:val="00D87B88"/>
    <w:rsid w:val="00D900C5"/>
    <w:rsid w:val="00D922B6"/>
    <w:rsid w:val="00D92332"/>
    <w:rsid w:val="00D937B4"/>
    <w:rsid w:val="00D95719"/>
    <w:rsid w:val="00D95BC6"/>
    <w:rsid w:val="00D96171"/>
    <w:rsid w:val="00D96D53"/>
    <w:rsid w:val="00D97B1D"/>
    <w:rsid w:val="00DA1243"/>
    <w:rsid w:val="00DA1D4A"/>
    <w:rsid w:val="00DA2B7F"/>
    <w:rsid w:val="00DA4032"/>
    <w:rsid w:val="00DA4642"/>
    <w:rsid w:val="00DA5D6B"/>
    <w:rsid w:val="00DB1057"/>
    <w:rsid w:val="00DB1A52"/>
    <w:rsid w:val="00DB1A71"/>
    <w:rsid w:val="00DB1EC3"/>
    <w:rsid w:val="00DB2557"/>
    <w:rsid w:val="00DB2D5E"/>
    <w:rsid w:val="00DB39ED"/>
    <w:rsid w:val="00DB48A0"/>
    <w:rsid w:val="00DB5303"/>
    <w:rsid w:val="00DB6411"/>
    <w:rsid w:val="00DB6492"/>
    <w:rsid w:val="00DB74FD"/>
    <w:rsid w:val="00DC1344"/>
    <w:rsid w:val="00DC1A68"/>
    <w:rsid w:val="00DC30C6"/>
    <w:rsid w:val="00DC4156"/>
    <w:rsid w:val="00DC44E6"/>
    <w:rsid w:val="00DC4F2A"/>
    <w:rsid w:val="00DC649D"/>
    <w:rsid w:val="00DC6BA3"/>
    <w:rsid w:val="00DC722E"/>
    <w:rsid w:val="00DC736B"/>
    <w:rsid w:val="00DD0A1C"/>
    <w:rsid w:val="00DD15DA"/>
    <w:rsid w:val="00DD3AD1"/>
    <w:rsid w:val="00DD3B1C"/>
    <w:rsid w:val="00DD3CA3"/>
    <w:rsid w:val="00DD4020"/>
    <w:rsid w:val="00DD41CD"/>
    <w:rsid w:val="00DD4292"/>
    <w:rsid w:val="00DD572F"/>
    <w:rsid w:val="00DD5ECE"/>
    <w:rsid w:val="00DD645B"/>
    <w:rsid w:val="00DD646C"/>
    <w:rsid w:val="00DD7155"/>
    <w:rsid w:val="00DE0184"/>
    <w:rsid w:val="00DE02AB"/>
    <w:rsid w:val="00DE09BB"/>
    <w:rsid w:val="00DE12A3"/>
    <w:rsid w:val="00DE4833"/>
    <w:rsid w:val="00DE5705"/>
    <w:rsid w:val="00DF1467"/>
    <w:rsid w:val="00DF1740"/>
    <w:rsid w:val="00DF1B1D"/>
    <w:rsid w:val="00DF2267"/>
    <w:rsid w:val="00DF26DB"/>
    <w:rsid w:val="00DF2B84"/>
    <w:rsid w:val="00DF363F"/>
    <w:rsid w:val="00DF573B"/>
    <w:rsid w:val="00DF5743"/>
    <w:rsid w:val="00DF624F"/>
    <w:rsid w:val="00DF698F"/>
    <w:rsid w:val="00DF6D0F"/>
    <w:rsid w:val="00DF7C87"/>
    <w:rsid w:val="00E001A6"/>
    <w:rsid w:val="00E002D4"/>
    <w:rsid w:val="00E01412"/>
    <w:rsid w:val="00E01493"/>
    <w:rsid w:val="00E02373"/>
    <w:rsid w:val="00E02BCA"/>
    <w:rsid w:val="00E039E4"/>
    <w:rsid w:val="00E03B86"/>
    <w:rsid w:val="00E03F56"/>
    <w:rsid w:val="00E05041"/>
    <w:rsid w:val="00E06B00"/>
    <w:rsid w:val="00E11782"/>
    <w:rsid w:val="00E118EE"/>
    <w:rsid w:val="00E1320F"/>
    <w:rsid w:val="00E13216"/>
    <w:rsid w:val="00E133CD"/>
    <w:rsid w:val="00E138DD"/>
    <w:rsid w:val="00E14341"/>
    <w:rsid w:val="00E162D1"/>
    <w:rsid w:val="00E162DC"/>
    <w:rsid w:val="00E16C27"/>
    <w:rsid w:val="00E2023E"/>
    <w:rsid w:val="00E20B5A"/>
    <w:rsid w:val="00E24B27"/>
    <w:rsid w:val="00E2563E"/>
    <w:rsid w:val="00E25DB9"/>
    <w:rsid w:val="00E26595"/>
    <w:rsid w:val="00E27784"/>
    <w:rsid w:val="00E27862"/>
    <w:rsid w:val="00E301DB"/>
    <w:rsid w:val="00E3028B"/>
    <w:rsid w:val="00E304D6"/>
    <w:rsid w:val="00E3279E"/>
    <w:rsid w:val="00E33BAF"/>
    <w:rsid w:val="00E33DF1"/>
    <w:rsid w:val="00E35BBF"/>
    <w:rsid w:val="00E36074"/>
    <w:rsid w:val="00E36458"/>
    <w:rsid w:val="00E376CE"/>
    <w:rsid w:val="00E4199F"/>
    <w:rsid w:val="00E41EA3"/>
    <w:rsid w:val="00E424B6"/>
    <w:rsid w:val="00E424EF"/>
    <w:rsid w:val="00E42CD4"/>
    <w:rsid w:val="00E42E97"/>
    <w:rsid w:val="00E43C32"/>
    <w:rsid w:val="00E45BD9"/>
    <w:rsid w:val="00E46D02"/>
    <w:rsid w:val="00E46DAA"/>
    <w:rsid w:val="00E472F3"/>
    <w:rsid w:val="00E47AFE"/>
    <w:rsid w:val="00E5016D"/>
    <w:rsid w:val="00E506B7"/>
    <w:rsid w:val="00E508B7"/>
    <w:rsid w:val="00E510A2"/>
    <w:rsid w:val="00E52366"/>
    <w:rsid w:val="00E52980"/>
    <w:rsid w:val="00E5381C"/>
    <w:rsid w:val="00E5566B"/>
    <w:rsid w:val="00E55EEE"/>
    <w:rsid w:val="00E56035"/>
    <w:rsid w:val="00E576B4"/>
    <w:rsid w:val="00E60166"/>
    <w:rsid w:val="00E616A9"/>
    <w:rsid w:val="00E620E7"/>
    <w:rsid w:val="00E62B8B"/>
    <w:rsid w:val="00E64605"/>
    <w:rsid w:val="00E656D9"/>
    <w:rsid w:val="00E66558"/>
    <w:rsid w:val="00E6690B"/>
    <w:rsid w:val="00E67A60"/>
    <w:rsid w:val="00E67DB3"/>
    <w:rsid w:val="00E67F7C"/>
    <w:rsid w:val="00E67FB5"/>
    <w:rsid w:val="00E700F5"/>
    <w:rsid w:val="00E7013A"/>
    <w:rsid w:val="00E704EA"/>
    <w:rsid w:val="00E70825"/>
    <w:rsid w:val="00E71A18"/>
    <w:rsid w:val="00E71FD3"/>
    <w:rsid w:val="00E725F1"/>
    <w:rsid w:val="00E729AA"/>
    <w:rsid w:val="00E72FF0"/>
    <w:rsid w:val="00E7312D"/>
    <w:rsid w:val="00E77CDC"/>
    <w:rsid w:val="00E809C7"/>
    <w:rsid w:val="00E80F54"/>
    <w:rsid w:val="00E814D6"/>
    <w:rsid w:val="00E848AA"/>
    <w:rsid w:val="00E85077"/>
    <w:rsid w:val="00E8667F"/>
    <w:rsid w:val="00E86943"/>
    <w:rsid w:val="00E87053"/>
    <w:rsid w:val="00E8706B"/>
    <w:rsid w:val="00E87808"/>
    <w:rsid w:val="00E908C3"/>
    <w:rsid w:val="00E91265"/>
    <w:rsid w:val="00E9185B"/>
    <w:rsid w:val="00E92616"/>
    <w:rsid w:val="00E9263E"/>
    <w:rsid w:val="00E93BAA"/>
    <w:rsid w:val="00E94170"/>
    <w:rsid w:val="00E94276"/>
    <w:rsid w:val="00E9510F"/>
    <w:rsid w:val="00E95760"/>
    <w:rsid w:val="00E95E63"/>
    <w:rsid w:val="00E96F76"/>
    <w:rsid w:val="00E97274"/>
    <w:rsid w:val="00EA06CE"/>
    <w:rsid w:val="00EA0BF2"/>
    <w:rsid w:val="00EA16E7"/>
    <w:rsid w:val="00EA1FCD"/>
    <w:rsid w:val="00EA26D3"/>
    <w:rsid w:val="00EA596D"/>
    <w:rsid w:val="00EB15E2"/>
    <w:rsid w:val="00EB16AE"/>
    <w:rsid w:val="00EB3B53"/>
    <w:rsid w:val="00EB3C42"/>
    <w:rsid w:val="00EB3EFE"/>
    <w:rsid w:val="00EB4FFE"/>
    <w:rsid w:val="00EB50D2"/>
    <w:rsid w:val="00EB5120"/>
    <w:rsid w:val="00EB6413"/>
    <w:rsid w:val="00EB64E4"/>
    <w:rsid w:val="00EB6DF7"/>
    <w:rsid w:val="00EC01D3"/>
    <w:rsid w:val="00EC0843"/>
    <w:rsid w:val="00EC1148"/>
    <w:rsid w:val="00EC1431"/>
    <w:rsid w:val="00EC19BD"/>
    <w:rsid w:val="00EC1B3A"/>
    <w:rsid w:val="00EC1F8C"/>
    <w:rsid w:val="00EC22AB"/>
    <w:rsid w:val="00EC2583"/>
    <w:rsid w:val="00EC312C"/>
    <w:rsid w:val="00EC352C"/>
    <w:rsid w:val="00EC363E"/>
    <w:rsid w:val="00EC439E"/>
    <w:rsid w:val="00EC62C5"/>
    <w:rsid w:val="00EC6E5E"/>
    <w:rsid w:val="00EC7B6F"/>
    <w:rsid w:val="00EC7D36"/>
    <w:rsid w:val="00ED0243"/>
    <w:rsid w:val="00ED0F2B"/>
    <w:rsid w:val="00ED13A5"/>
    <w:rsid w:val="00ED20CC"/>
    <w:rsid w:val="00ED3C74"/>
    <w:rsid w:val="00ED4AD3"/>
    <w:rsid w:val="00ED5CBD"/>
    <w:rsid w:val="00ED684D"/>
    <w:rsid w:val="00ED7037"/>
    <w:rsid w:val="00EE00D9"/>
    <w:rsid w:val="00EE229A"/>
    <w:rsid w:val="00EE2B83"/>
    <w:rsid w:val="00EE36B4"/>
    <w:rsid w:val="00EE4909"/>
    <w:rsid w:val="00EE4B90"/>
    <w:rsid w:val="00EE4DB9"/>
    <w:rsid w:val="00EE581E"/>
    <w:rsid w:val="00EE63BD"/>
    <w:rsid w:val="00EE7D66"/>
    <w:rsid w:val="00EF0D2C"/>
    <w:rsid w:val="00EF0E51"/>
    <w:rsid w:val="00EF11BF"/>
    <w:rsid w:val="00EF248F"/>
    <w:rsid w:val="00EF4BC4"/>
    <w:rsid w:val="00EF5CF8"/>
    <w:rsid w:val="00EF7B1E"/>
    <w:rsid w:val="00EF7F5E"/>
    <w:rsid w:val="00F02794"/>
    <w:rsid w:val="00F0399C"/>
    <w:rsid w:val="00F041EF"/>
    <w:rsid w:val="00F04E17"/>
    <w:rsid w:val="00F05284"/>
    <w:rsid w:val="00F05E78"/>
    <w:rsid w:val="00F06044"/>
    <w:rsid w:val="00F064CF"/>
    <w:rsid w:val="00F067A3"/>
    <w:rsid w:val="00F11852"/>
    <w:rsid w:val="00F11B80"/>
    <w:rsid w:val="00F11FAE"/>
    <w:rsid w:val="00F12836"/>
    <w:rsid w:val="00F12E85"/>
    <w:rsid w:val="00F12F05"/>
    <w:rsid w:val="00F15553"/>
    <w:rsid w:val="00F16704"/>
    <w:rsid w:val="00F20FB7"/>
    <w:rsid w:val="00F21110"/>
    <w:rsid w:val="00F21263"/>
    <w:rsid w:val="00F21429"/>
    <w:rsid w:val="00F218AD"/>
    <w:rsid w:val="00F21D12"/>
    <w:rsid w:val="00F21D35"/>
    <w:rsid w:val="00F222FF"/>
    <w:rsid w:val="00F22C7B"/>
    <w:rsid w:val="00F22D86"/>
    <w:rsid w:val="00F23410"/>
    <w:rsid w:val="00F23F84"/>
    <w:rsid w:val="00F2447F"/>
    <w:rsid w:val="00F24BE1"/>
    <w:rsid w:val="00F25219"/>
    <w:rsid w:val="00F26B20"/>
    <w:rsid w:val="00F31D1D"/>
    <w:rsid w:val="00F32607"/>
    <w:rsid w:val="00F32ED0"/>
    <w:rsid w:val="00F34472"/>
    <w:rsid w:val="00F3490F"/>
    <w:rsid w:val="00F36B97"/>
    <w:rsid w:val="00F37E55"/>
    <w:rsid w:val="00F40331"/>
    <w:rsid w:val="00F421CF"/>
    <w:rsid w:val="00F423B1"/>
    <w:rsid w:val="00F430AB"/>
    <w:rsid w:val="00F44BA6"/>
    <w:rsid w:val="00F44DEA"/>
    <w:rsid w:val="00F456A0"/>
    <w:rsid w:val="00F46761"/>
    <w:rsid w:val="00F47187"/>
    <w:rsid w:val="00F50357"/>
    <w:rsid w:val="00F5076A"/>
    <w:rsid w:val="00F51104"/>
    <w:rsid w:val="00F520D9"/>
    <w:rsid w:val="00F523F1"/>
    <w:rsid w:val="00F5260A"/>
    <w:rsid w:val="00F52735"/>
    <w:rsid w:val="00F532F3"/>
    <w:rsid w:val="00F538F4"/>
    <w:rsid w:val="00F54504"/>
    <w:rsid w:val="00F55B8E"/>
    <w:rsid w:val="00F55D8B"/>
    <w:rsid w:val="00F5638E"/>
    <w:rsid w:val="00F575B3"/>
    <w:rsid w:val="00F57E37"/>
    <w:rsid w:val="00F60164"/>
    <w:rsid w:val="00F6103F"/>
    <w:rsid w:val="00F6211F"/>
    <w:rsid w:val="00F623A8"/>
    <w:rsid w:val="00F62A08"/>
    <w:rsid w:val="00F637D6"/>
    <w:rsid w:val="00F6385C"/>
    <w:rsid w:val="00F6481D"/>
    <w:rsid w:val="00F6502B"/>
    <w:rsid w:val="00F65316"/>
    <w:rsid w:val="00F667E6"/>
    <w:rsid w:val="00F674A5"/>
    <w:rsid w:val="00F67EB3"/>
    <w:rsid w:val="00F725A9"/>
    <w:rsid w:val="00F72BB0"/>
    <w:rsid w:val="00F72EE1"/>
    <w:rsid w:val="00F736D7"/>
    <w:rsid w:val="00F74CB1"/>
    <w:rsid w:val="00F75786"/>
    <w:rsid w:val="00F81007"/>
    <w:rsid w:val="00F8100B"/>
    <w:rsid w:val="00F81753"/>
    <w:rsid w:val="00F81A33"/>
    <w:rsid w:val="00F81BA5"/>
    <w:rsid w:val="00F82558"/>
    <w:rsid w:val="00F834E5"/>
    <w:rsid w:val="00F848CC"/>
    <w:rsid w:val="00F84D24"/>
    <w:rsid w:val="00F86978"/>
    <w:rsid w:val="00F86EAB"/>
    <w:rsid w:val="00F87B43"/>
    <w:rsid w:val="00F87D3F"/>
    <w:rsid w:val="00F90792"/>
    <w:rsid w:val="00F90B0B"/>
    <w:rsid w:val="00F91AC9"/>
    <w:rsid w:val="00F92F32"/>
    <w:rsid w:val="00F93D54"/>
    <w:rsid w:val="00F9434B"/>
    <w:rsid w:val="00FA1C26"/>
    <w:rsid w:val="00FA579A"/>
    <w:rsid w:val="00FA5BE8"/>
    <w:rsid w:val="00FA5C13"/>
    <w:rsid w:val="00FA5C70"/>
    <w:rsid w:val="00FA717D"/>
    <w:rsid w:val="00FA7364"/>
    <w:rsid w:val="00FB0951"/>
    <w:rsid w:val="00FB2247"/>
    <w:rsid w:val="00FB3145"/>
    <w:rsid w:val="00FB44FF"/>
    <w:rsid w:val="00FB4E3A"/>
    <w:rsid w:val="00FB517D"/>
    <w:rsid w:val="00FB5EA9"/>
    <w:rsid w:val="00FB6812"/>
    <w:rsid w:val="00FB724C"/>
    <w:rsid w:val="00FC0184"/>
    <w:rsid w:val="00FC03D9"/>
    <w:rsid w:val="00FC1DD3"/>
    <w:rsid w:val="00FC203E"/>
    <w:rsid w:val="00FC2443"/>
    <w:rsid w:val="00FC2C91"/>
    <w:rsid w:val="00FC3471"/>
    <w:rsid w:val="00FC3632"/>
    <w:rsid w:val="00FC725A"/>
    <w:rsid w:val="00FD01FC"/>
    <w:rsid w:val="00FD07A5"/>
    <w:rsid w:val="00FD37BA"/>
    <w:rsid w:val="00FD3D07"/>
    <w:rsid w:val="00FD44D7"/>
    <w:rsid w:val="00FD44E0"/>
    <w:rsid w:val="00FD49F7"/>
    <w:rsid w:val="00FD4D85"/>
    <w:rsid w:val="00FD66E1"/>
    <w:rsid w:val="00FD72BA"/>
    <w:rsid w:val="00FD7C53"/>
    <w:rsid w:val="00FE151D"/>
    <w:rsid w:val="00FE15FE"/>
    <w:rsid w:val="00FE26B1"/>
    <w:rsid w:val="00FE4C76"/>
    <w:rsid w:val="00FE682E"/>
    <w:rsid w:val="00FE6BDF"/>
    <w:rsid w:val="00FE6E77"/>
    <w:rsid w:val="00FE7279"/>
    <w:rsid w:val="00FE7581"/>
    <w:rsid w:val="00FE7A34"/>
    <w:rsid w:val="00FF1118"/>
    <w:rsid w:val="00FF13AC"/>
    <w:rsid w:val="00FF19C7"/>
    <w:rsid w:val="00FF2C3D"/>
    <w:rsid w:val="00FF4A12"/>
    <w:rsid w:val="00FF506D"/>
    <w:rsid w:val="00FF507E"/>
    <w:rsid w:val="00FF56B0"/>
    <w:rsid w:val="00FF599B"/>
    <w:rsid w:val="00FF5AD9"/>
    <w:rsid w:val="00FF6C78"/>
    <w:rsid w:val="00FF731C"/>
    <w:rsid w:val="00FF732C"/>
    <w:rsid w:val="06628302"/>
    <w:rsid w:val="0A9BA0B0"/>
    <w:rsid w:val="0F1805F1"/>
    <w:rsid w:val="0F22852E"/>
    <w:rsid w:val="1FA3496F"/>
    <w:rsid w:val="2A92CF0D"/>
    <w:rsid w:val="2B168CEB"/>
    <w:rsid w:val="33663118"/>
    <w:rsid w:val="3F17CB8D"/>
    <w:rsid w:val="531411B3"/>
    <w:rsid w:val="553D8BA6"/>
    <w:rsid w:val="5B509BD2"/>
    <w:rsid w:val="5C827F8F"/>
    <w:rsid w:val="5EC57588"/>
    <w:rsid w:val="622873F7"/>
    <w:rsid w:val="672D04CF"/>
    <w:rsid w:val="6C61CAE2"/>
    <w:rsid w:val="7B097852"/>
    <w:rsid w:val="7E36F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28746E0-B1B6-4EF0-BBE8-C1B84004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DFD"/>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uppressAutoHyphens w:val="0"/>
      <w:autoSpaceDN/>
      <w:spacing w:before="100" w:beforeAutospacing="1" w:after="100" w:afterAutospacing="1" w:line="240" w:lineRule="auto"/>
    </w:pPr>
    <w:rPr>
      <w:rFonts w:ascii="Times New Roman" w:hAnsi="Times New Roman"/>
      <w:color w:val="auto"/>
    </w:rPr>
  </w:style>
  <w:style w:type="character" w:customStyle="1" w:styleId="Mention1">
    <w:name w:val="Mention1"/>
    <w:basedOn w:val="DefaultParagraphFont"/>
    <w:uiPriority w:val="99"/>
    <w:unhideWhenUsed/>
    <w:rsid w:val="001E0DE1"/>
    <w:rPr>
      <w:color w:val="2B579A"/>
      <w:shd w:val="clear" w:color="auto" w:fill="E1DFDD"/>
    </w:rPr>
  </w:style>
  <w:style w:type="paragraph" w:customStyle="1" w:styleId="Default">
    <w:name w:val="Default"/>
    <w:rsid w:val="00DF1B1D"/>
    <w:pPr>
      <w:autoSpaceDE w:val="0"/>
      <w:adjustRightInd w:val="0"/>
    </w:pPr>
    <w:rPr>
      <w:rFonts w:cs="Arial"/>
      <w:color w:val="000000"/>
      <w:sz w:val="24"/>
      <w:szCs w:val="24"/>
    </w:rPr>
  </w:style>
  <w:style w:type="paragraph" w:styleId="NormalWeb">
    <w:name w:val="Normal (Web)"/>
    <w:basedOn w:val="Normal"/>
    <w:uiPriority w:val="99"/>
    <w:semiHidden/>
    <w:unhideWhenUsed/>
    <w:rsid w:val="00B619DC"/>
    <w:rPr>
      <w:rFonts w:ascii="Times New Roman" w:hAnsi="Times New Roman"/>
    </w:rPr>
  </w:style>
  <w:style w:type="paragraph" w:styleId="NoSpacing">
    <w:name w:val="No Spacing"/>
    <w:uiPriority w:val="1"/>
    <w:qFormat/>
    <w:rsid w:val="006C6DCA"/>
    <w:pPr>
      <w:autoSpaceDN/>
    </w:pPr>
    <w:rPr>
      <w:rFonts w:asciiTheme="minorHAnsi" w:eastAsiaTheme="minorHAnsi" w:hAnsiTheme="minorHAnsi" w:cstheme="minorBidi"/>
      <w:sz w:val="22"/>
      <w:szCs w:val="22"/>
      <w:lang w:eastAsia="en-US"/>
    </w:rPr>
  </w:style>
  <w:style w:type="table" w:styleId="TableGrid">
    <w:name w:val="Table Grid"/>
    <w:basedOn w:val="TableNormal"/>
    <w:uiPriority w:val="39"/>
    <w:rsid w:val="00385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91311">
      <w:bodyDiv w:val="1"/>
      <w:marLeft w:val="0"/>
      <w:marRight w:val="0"/>
      <w:marTop w:val="0"/>
      <w:marBottom w:val="0"/>
      <w:divBdr>
        <w:top w:val="none" w:sz="0" w:space="0" w:color="auto"/>
        <w:left w:val="none" w:sz="0" w:space="0" w:color="auto"/>
        <w:bottom w:val="none" w:sz="0" w:space="0" w:color="auto"/>
        <w:right w:val="none" w:sz="0" w:space="0" w:color="auto"/>
      </w:divBdr>
      <w:divsChild>
        <w:div w:id="672876339">
          <w:marLeft w:val="0"/>
          <w:marRight w:val="0"/>
          <w:marTop w:val="0"/>
          <w:marBottom w:val="0"/>
          <w:divBdr>
            <w:top w:val="none" w:sz="0" w:space="0" w:color="auto"/>
            <w:left w:val="none" w:sz="0" w:space="0" w:color="auto"/>
            <w:bottom w:val="none" w:sz="0" w:space="0" w:color="auto"/>
            <w:right w:val="none" w:sz="0" w:space="0" w:color="auto"/>
          </w:divBdr>
          <w:divsChild>
            <w:div w:id="1251813263">
              <w:marLeft w:val="0"/>
              <w:marRight w:val="0"/>
              <w:marTop w:val="0"/>
              <w:marBottom w:val="0"/>
              <w:divBdr>
                <w:top w:val="none" w:sz="0" w:space="0" w:color="auto"/>
                <w:left w:val="none" w:sz="0" w:space="0" w:color="auto"/>
                <w:bottom w:val="none" w:sz="0" w:space="0" w:color="auto"/>
                <w:right w:val="none" w:sz="0" w:space="0" w:color="auto"/>
              </w:divBdr>
              <w:divsChild>
                <w:div w:id="13077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3186">
      <w:bodyDiv w:val="1"/>
      <w:marLeft w:val="0"/>
      <w:marRight w:val="0"/>
      <w:marTop w:val="0"/>
      <w:marBottom w:val="0"/>
      <w:divBdr>
        <w:top w:val="none" w:sz="0" w:space="0" w:color="auto"/>
        <w:left w:val="none" w:sz="0" w:space="0" w:color="auto"/>
        <w:bottom w:val="none" w:sz="0" w:space="0" w:color="auto"/>
        <w:right w:val="none" w:sz="0" w:space="0" w:color="auto"/>
      </w:divBdr>
    </w:div>
    <w:div w:id="1149520150">
      <w:bodyDiv w:val="1"/>
      <w:marLeft w:val="0"/>
      <w:marRight w:val="0"/>
      <w:marTop w:val="0"/>
      <w:marBottom w:val="0"/>
      <w:divBdr>
        <w:top w:val="none" w:sz="0" w:space="0" w:color="auto"/>
        <w:left w:val="none" w:sz="0" w:space="0" w:color="auto"/>
        <w:bottom w:val="none" w:sz="0" w:space="0" w:color="auto"/>
        <w:right w:val="none" w:sz="0" w:space="0" w:color="auto"/>
      </w:divBdr>
    </w:div>
    <w:div w:id="1239170662">
      <w:bodyDiv w:val="1"/>
      <w:marLeft w:val="0"/>
      <w:marRight w:val="0"/>
      <w:marTop w:val="0"/>
      <w:marBottom w:val="0"/>
      <w:divBdr>
        <w:top w:val="none" w:sz="0" w:space="0" w:color="auto"/>
        <w:left w:val="none" w:sz="0" w:space="0" w:color="auto"/>
        <w:bottom w:val="none" w:sz="0" w:space="0" w:color="auto"/>
        <w:right w:val="none" w:sz="0" w:space="0" w:color="auto"/>
      </w:divBdr>
      <w:divsChild>
        <w:div w:id="78721093">
          <w:marLeft w:val="0"/>
          <w:marRight w:val="0"/>
          <w:marTop w:val="0"/>
          <w:marBottom w:val="0"/>
          <w:divBdr>
            <w:top w:val="none" w:sz="0" w:space="0" w:color="auto"/>
            <w:left w:val="none" w:sz="0" w:space="0" w:color="auto"/>
            <w:bottom w:val="none" w:sz="0" w:space="0" w:color="auto"/>
            <w:right w:val="none" w:sz="0" w:space="0" w:color="auto"/>
          </w:divBdr>
        </w:div>
        <w:div w:id="18112404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public/files/Publications/Maths/KS2_KS3_Maths_Guidance_2017.pdf" TargetMode="External"/><Relationship Id="rId18" Type="http://schemas.openxmlformats.org/officeDocument/2006/relationships/hyperlink" Target="https://educationendowmentfoundation.org.uk/evidence-summaries/teaching-learning-toolkit/phonic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897806/Maths_guidance_KS_1_and_2.pdf" TargetMode="External"/><Relationship Id="rId17" Type="http://schemas.openxmlformats.org/officeDocument/2006/relationships/hyperlink" Target="https://educationendowmentfoundation.org.uk/public/files/Publications/SEL/EEF_Social_and_Emotional_Learning.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endowmentfoundation.org.uk/evidence-summaries/teaching-learning-toolkit/phonics/" TargetMode="External"/><Relationship Id="rId20" Type="http://schemas.openxmlformats.org/officeDocument/2006/relationships/hyperlink" Target="https://educationendowmentfoundation.org.uk/education-evidence/teaching-learning-toolkit/parental-engagem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tools/assessing-and-monitoring-pupil-progress/testing/standardised-test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gov.uk/government/publications/choosing-a-phonics-teaching-programme"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educationendowmentfoundation.org.uk/education-evidence/teaching-learning-toolkit/parental-engag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vidence-summaries/teaching-learning-toolkit/oral-language-interventions/" TargetMode="External"/><Relationship Id="rId22" Type="http://schemas.openxmlformats.org/officeDocument/2006/relationships/hyperlink" Target="https://educationendowmentfoundation.org.uk/education-evidence/teaching-learning-toolkit/feed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6E3381-3D29-432E-8356-9A75E7F3FF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1D44B0-59DF-4C17-8142-21C7794E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FAAE95-9E09-45B2-A57B-72C2C83BC6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3331</Words>
  <Characters>18988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Pupil premium example statement (primary)</vt:lpstr>
    </vt:vector>
  </TitlesOfParts>
  <Company/>
  <LinksUpToDate>false</LinksUpToDate>
  <CharactersWithSpaces>22275</CharactersWithSpaces>
  <SharedDoc>false</SharedDoc>
  <HLinks>
    <vt:vector size="120" baseType="variant">
      <vt:variant>
        <vt:i4>6488189</vt:i4>
      </vt:variant>
      <vt:variant>
        <vt:i4>57</vt:i4>
      </vt:variant>
      <vt:variant>
        <vt:i4>0</vt:i4>
      </vt:variant>
      <vt:variant>
        <vt:i4>5</vt:i4>
      </vt:variant>
      <vt:variant>
        <vt:lpwstr>https://educationendowmentfoundation.org.uk/education-evidence/guidance-reports/implementation</vt:lpwstr>
      </vt:variant>
      <vt:variant>
        <vt:lpwstr/>
      </vt:variant>
      <vt:variant>
        <vt:i4>2359415</vt:i4>
      </vt:variant>
      <vt:variant>
        <vt:i4>54</vt:i4>
      </vt:variant>
      <vt:variant>
        <vt:i4>0</vt:i4>
      </vt:variant>
      <vt:variant>
        <vt:i4>5</vt:i4>
      </vt:variant>
      <vt:variant>
        <vt:lpwstr>https://www.gov.uk/guidance/senior-mental-health-lead-training</vt:lpwstr>
      </vt:variant>
      <vt:variant>
        <vt:lpwstr/>
      </vt:variant>
      <vt:variant>
        <vt:i4>5636127</vt:i4>
      </vt:variant>
      <vt:variant>
        <vt:i4>51</vt:i4>
      </vt:variant>
      <vt:variant>
        <vt:i4>0</vt:i4>
      </vt:variant>
      <vt:variant>
        <vt:i4>5</vt:i4>
      </vt:variant>
      <vt:variant>
        <vt:lpwstr>https://educationendowmentfoundation.org.uk/education-evidence/teaching-learning-toolkit/feedback</vt:lpwstr>
      </vt:variant>
      <vt:variant>
        <vt:lpwstr/>
      </vt:variant>
      <vt:variant>
        <vt:i4>6160462</vt:i4>
      </vt:variant>
      <vt:variant>
        <vt:i4>48</vt:i4>
      </vt:variant>
      <vt:variant>
        <vt:i4>0</vt:i4>
      </vt:variant>
      <vt:variant>
        <vt:i4>5</vt:i4>
      </vt:variant>
      <vt:variant>
        <vt:lpwstr>https://www.gov.uk/government/publications/school-attendance/framework-for-securing-full-attendance-actions-for-schools-and-local-authorities</vt:lpwstr>
      </vt:variant>
      <vt:variant>
        <vt:lpwstr/>
      </vt:variant>
      <vt:variant>
        <vt:i4>5701726</vt:i4>
      </vt:variant>
      <vt:variant>
        <vt:i4>45</vt:i4>
      </vt:variant>
      <vt:variant>
        <vt:i4>0</vt:i4>
      </vt:variant>
      <vt:variant>
        <vt:i4>5</vt:i4>
      </vt:variant>
      <vt:variant>
        <vt:lpwstr>https://educationendowmentfoundation.org.uk/education-evidence/teaching-learning-toolkit/behaviour-interventions</vt:lpwstr>
      </vt:variant>
      <vt:variant>
        <vt:lpwstr/>
      </vt:variant>
      <vt:variant>
        <vt:i4>1835075</vt:i4>
      </vt:variant>
      <vt:variant>
        <vt:i4>42</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39</vt:i4>
      </vt:variant>
      <vt:variant>
        <vt:i4>0</vt:i4>
      </vt:variant>
      <vt:variant>
        <vt:i4>5</vt:i4>
      </vt:variant>
      <vt:variant>
        <vt:lpwstr>https://educationendowmentfoundation.org.uk/education-evidence/teaching-learning-toolkit/one-to-one-tuition</vt:lpwstr>
      </vt:variant>
      <vt:variant>
        <vt:lpwstr/>
      </vt:variant>
      <vt:variant>
        <vt:i4>327758</vt:i4>
      </vt:variant>
      <vt:variant>
        <vt:i4>36</vt:i4>
      </vt:variant>
      <vt:variant>
        <vt:i4>0</vt:i4>
      </vt:variant>
      <vt:variant>
        <vt:i4>5</vt:i4>
      </vt:variant>
      <vt:variant>
        <vt:lpwstr>https://educationendowmentfoundation.org.uk/evidence-summaries/teaching-learning-toolkit/phonics/</vt:lpwstr>
      </vt:variant>
      <vt:variant>
        <vt:lpwstr/>
      </vt:variant>
      <vt:variant>
        <vt:i4>786503</vt:i4>
      </vt:variant>
      <vt:variant>
        <vt:i4>33</vt:i4>
      </vt:variant>
      <vt:variant>
        <vt:i4>0</vt:i4>
      </vt:variant>
      <vt:variant>
        <vt:i4>5</vt:i4>
      </vt:variant>
      <vt:variant>
        <vt:lpwstr>https://educationendowmentfoundation.org.uk/projects-and-evaluation/projects/nuffield-early-language-intervention</vt:lpwstr>
      </vt:variant>
      <vt:variant>
        <vt:lpwstr/>
      </vt:variant>
      <vt:variant>
        <vt:i4>1507400</vt:i4>
      </vt:variant>
      <vt:variant>
        <vt:i4>30</vt:i4>
      </vt:variant>
      <vt:variant>
        <vt:i4>0</vt:i4>
      </vt:variant>
      <vt:variant>
        <vt:i4>5</vt:i4>
      </vt:variant>
      <vt:variant>
        <vt:lpwstr>https://educationendowmentfoundation.org.uk/education-evidence/teaching-learning-toolkit/oral-language-interventions</vt:lpwstr>
      </vt:variant>
      <vt:variant>
        <vt:lpwstr/>
      </vt:variant>
      <vt:variant>
        <vt:i4>2621501</vt:i4>
      </vt:variant>
      <vt:variant>
        <vt:i4>27</vt:i4>
      </vt:variant>
      <vt:variant>
        <vt:i4>0</vt:i4>
      </vt:variant>
      <vt:variant>
        <vt:i4>5</vt:i4>
      </vt:variant>
      <vt:variant>
        <vt:lpwstr>https://www.nuffieldfoundation.org/project/nuffield-early-language-intervention</vt:lpwstr>
      </vt:variant>
      <vt:variant>
        <vt:lpwstr/>
      </vt:variant>
      <vt:variant>
        <vt:i4>5701638</vt:i4>
      </vt:variant>
      <vt:variant>
        <vt:i4>24</vt:i4>
      </vt:variant>
      <vt:variant>
        <vt:i4>0</vt:i4>
      </vt:variant>
      <vt:variant>
        <vt:i4>5</vt:i4>
      </vt:variant>
      <vt:variant>
        <vt:lpwstr>https://educationendowmentfoundation.org.uk/public/files/Publications/SEL/EEF_Social_and_Emotional_Learning.pdf</vt:lpwstr>
      </vt:variant>
      <vt:variant>
        <vt:lpwstr/>
      </vt:variant>
      <vt:variant>
        <vt:i4>5046273</vt:i4>
      </vt:variant>
      <vt:variant>
        <vt:i4>21</vt:i4>
      </vt:variant>
      <vt:variant>
        <vt:i4>0</vt:i4>
      </vt:variant>
      <vt:variant>
        <vt:i4>5</vt:i4>
      </vt:variant>
      <vt:variant>
        <vt:lpwstr>https://educationendowmentfoundation.org.uk/public/files/Publications/Maths/KS2_KS3_Maths_Guidance_2017.pdf</vt:lpwstr>
      </vt:variant>
      <vt:variant>
        <vt:lpwstr/>
      </vt:variant>
      <vt:variant>
        <vt:i4>4259929</vt:i4>
      </vt:variant>
      <vt:variant>
        <vt:i4>18</vt:i4>
      </vt:variant>
      <vt:variant>
        <vt:i4>0</vt:i4>
      </vt:variant>
      <vt:variant>
        <vt:i4>5</vt:i4>
      </vt:variant>
      <vt:variant>
        <vt:lpwstr>https://assets.publishing.service.gov.uk/government/uploads/system/uploads/attachment_data/file/897806/Maths_guidance_KS_1_and_2.pdf</vt:lpwstr>
      </vt:variant>
      <vt:variant>
        <vt:lpwstr/>
      </vt:variant>
      <vt:variant>
        <vt:i4>327758</vt:i4>
      </vt:variant>
      <vt:variant>
        <vt:i4>15</vt:i4>
      </vt:variant>
      <vt:variant>
        <vt:i4>0</vt:i4>
      </vt:variant>
      <vt:variant>
        <vt:i4>5</vt:i4>
      </vt:variant>
      <vt:variant>
        <vt:lpwstr>https://educationendowmentfoundation.org.uk/evidence-summaries/teaching-learning-toolkit/phonics/</vt:lpwstr>
      </vt:variant>
      <vt:variant>
        <vt:lpwstr/>
      </vt:variant>
      <vt:variant>
        <vt:i4>2228348</vt:i4>
      </vt:variant>
      <vt:variant>
        <vt:i4>12</vt:i4>
      </vt:variant>
      <vt:variant>
        <vt:i4>0</vt:i4>
      </vt:variant>
      <vt:variant>
        <vt:i4>5</vt:i4>
      </vt:variant>
      <vt:variant>
        <vt:lpwstr>https://educationgovuk.sharepoint.com/sites/PupilPremiumStrategyUnit/Shared Documents/General/Policy/Pupil Premium Strategy Statements/Completed example templates/Primary/Choosing a phonics teaching programme - GOV.UK (www.gov.uk)</vt:lpwstr>
      </vt:variant>
      <vt:variant>
        <vt:lpwstr/>
      </vt:variant>
      <vt:variant>
        <vt:i4>4390940</vt:i4>
      </vt:variant>
      <vt:variant>
        <vt:i4>9</vt:i4>
      </vt:variant>
      <vt:variant>
        <vt:i4>0</vt:i4>
      </vt:variant>
      <vt:variant>
        <vt:i4>5</vt:i4>
      </vt:variant>
      <vt:variant>
        <vt:lpwstr>https://educationendowmentfoundation.org.uk/evidence-summaries/teaching-learning-toolkit/oral-language-interventions/</vt:lpwstr>
      </vt:variant>
      <vt:variant>
        <vt:lpwstr/>
      </vt:variant>
      <vt:variant>
        <vt:i4>10</vt:i4>
      </vt:variant>
      <vt:variant>
        <vt:i4>6</vt:i4>
      </vt:variant>
      <vt:variant>
        <vt:i4>0</vt:i4>
      </vt:variant>
      <vt:variant>
        <vt:i4>5</vt:i4>
      </vt:variant>
      <vt:variant>
        <vt:lpwstr>https://educationendowmentfoundation.org.uk/tools/assessing-and-monitoring-pupil-progress/testing/standardised-tests/</vt:lpwstr>
      </vt:variant>
      <vt:variant>
        <vt:lpwstr/>
      </vt:variant>
      <vt:variant>
        <vt:i4>1507402</vt:i4>
      </vt:variant>
      <vt:variant>
        <vt:i4>3</vt:i4>
      </vt:variant>
      <vt:variant>
        <vt:i4>0</vt:i4>
      </vt:variant>
      <vt:variant>
        <vt:i4>5</vt:i4>
      </vt:variant>
      <vt:variant>
        <vt:lpwstr>https://educationendowmentfoundation.org.uk/guidance-for-teachers/using-pupil-premium</vt:lpwstr>
      </vt:variant>
      <vt:variant>
        <vt:lpwstr>:~:text=The%20pupil%20premium%20strategy%20is%20embedded%20within%20a,selected%20on%20the%20basis%20of%20strong%20educational%20evidence.</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(primary)</dc:title>
  <dc:subject/>
  <dc:creator>Publishing.TEAM@education.gsi.gov.uk</dc:creator>
  <cp:keywords/>
  <dc:description>Master-ET-v3.8</dc:description>
  <cp:lastModifiedBy>Glen Golding</cp:lastModifiedBy>
  <cp:revision>3</cp:revision>
  <cp:lastPrinted>2014-09-17T13:26:00Z</cp:lastPrinted>
  <dcterms:created xsi:type="dcterms:W3CDTF">2022-12-07T07:15:00Z</dcterms:created>
  <dcterms:modified xsi:type="dcterms:W3CDTF">2022-12-07T07:27:00Z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