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636F" w14:textId="73AE9567" w:rsidR="004D387E" w:rsidRPr="005104C6" w:rsidRDefault="00815609" w:rsidP="0092243D">
      <w:pPr>
        <w:pageBreakBefore/>
        <w:spacing w:after="0" w:line="240" w:lineRule="auto"/>
        <w:ind w:right="-609"/>
        <w:outlineLvl w:val="0"/>
        <w:rPr>
          <w:rFonts w:ascii="Times New Roman" w:eastAsia="Arial" w:hAnsi="Times New Roman" w:cs="Times New Roman"/>
          <w:b/>
          <w:color w:val="104F75"/>
          <w:sz w:val="36"/>
          <w:szCs w:val="24"/>
          <w:lang w:eastAsia="en-GB"/>
        </w:rPr>
      </w:pPr>
      <w:bookmarkStart w:id="0" w:name="_Toc449687247"/>
      <w:bookmarkStart w:id="1" w:name="_Toc503965496"/>
      <w:bookmarkStart w:id="2" w:name="_Hlk121156124"/>
      <w:r w:rsidRPr="005104C6">
        <w:rPr>
          <w:rFonts w:ascii="Times New Roman" w:eastAsia="Arial" w:hAnsi="Times New Roman" w:cs="Times New Roman"/>
          <w:b/>
          <w:color w:val="104F75"/>
          <w:sz w:val="36"/>
          <w:szCs w:val="24"/>
          <w:lang w:eastAsia="en-GB"/>
        </w:rPr>
        <w:t>Pupil premium strategy/</w:t>
      </w:r>
      <w:r w:rsidR="004D387E" w:rsidRPr="005104C6">
        <w:rPr>
          <w:rFonts w:ascii="Times New Roman" w:eastAsia="Arial" w:hAnsi="Times New Roman" w:cs="Times New Roman"/>
          <w:b/>
          <w:color w:val="104F75"/>
          <w:sz w:val="36"/>
          <w:szCs w:val="24"/>
          <w:lang w:eastAsia="en-GB"/>
        </w:rPr>
        <w:t>self-evaluation</w:t>
      </w:r>
      <w:bookmarkEnd w:id="0"/>
      <w:bookmarkEnd w:id="1"/>
      <w:r w:rsidR="0092243D" w:rsidRPr="005104C6">
        <w:rPr>
          <w:rFonts w:ascii="Times New Roman" w:eastAsia="Arial" w:hAnsi="Times New Roman" w:cs="Times New Roman"/>
          <w:b/>
          <w:color w:val="104F75"/>
          <w:sz w:val="36"/>
          <w:szCs w:val="24"/>
          <w:lang w:eastAsia="en-GB"/>
        </w:rPr>
        <w:t xml:space="preserve">                       </w:t>
      </w:r>
      <w:r w:rsidR="005104C6">
        <w:rPr>
          <w:rFonts w:ascii="Times New Roman" w:eastAsia="Arial" w:hAnsi="Times New Roman" w:cs="Times New Roman"/>
          <w:b/>
          <w:color w:val="104F75"/>
          <w:sz w:val="36"/>
          <w:szCs w:val="24"/>
          <w:lang w:eastAsia="en-GB"/>
        </w:rPr>
        <w:t xml:space="preserve">                            </w:t>
      </w:r>
      <w:r w:rsidR="00F643C4" w:rsidRPr="005104C6">
        <w:rPr>
          <w:rFonts w:ascii="Times New Roman" w:eastAsia="Arial" w:hAnsi="Times New Roman" w:cs="Times New Roman"/>
          <w:color w:val="104F75"/>
          <w:sz w:val="24"/>
          <w:szCs w:val="24"/>
          <w:lang w:eastAsia="en-GB"/>
        </w:rPr>
        <w:t>Whitewater</w:t>
      </w:r>
      <w:r w:rsidR="0092243D" w:rsidRPr="005104C6">
        <w:rPr>
          <w:rFonts w:ascii="Times New Roman" w:eastAsia="Arial" w:hAnsi="Times New Roman" w:cs="Times New Roman"/>
          <w:color w:val="104F75"/>
          <w:sz w:val="24"/>
          <w:szCs w:val="24"/>
          <w:lang w:eastAsia="en-GB"/>
        </w:rPr>
        <w:t xml:space="preserve"> Church of England Primary School</w:t>
      </w:r>
      <w:r w:rsidR="0092243D" w:rsidRPr="005104C6">
        <w:rPr>
          <w:rFonts w:ascii="Times New Roman" w:eastAsia="Arial" w:hAnsi="Times New Roman" w:cs="Times New Roman"/>
          <w:b/>
          <w:color w:val="104F75"/>
          <w:sz w:val="24"/>
          <w:szCs w:val="24"/>
          <w:lang w:eastAsia="en-GB"/>
        </w:rPr>
        <w:t xml:space="preserve">  </w:t>
      </w:r>
      <w:r w:rsidR="003520BF" w:rsidRPr="005104C6">
        <w:rPr>
          <w:rFonts w:ascii="Times New Roman" w:eastAsia="Arial" w:hAnsi="Times New Roman" w:cs="Times New Roman"/>
          <w:b/>
          <w:noProof/>
          <w:color w:val="104F75"/>
          <w:sz w:val="24"/>
          <w:szCs w:val="24"/>
          <w:lang w:eastAsia="en-GB"/>
        </w:rPr>
        <w:drawing>
          <wp:inline distT="0" distB="0" distL="0" distR="0" wp14:anchorId="20FA9EFA" wp14:editId="701812F3">
            <wp:extent cx="364113" cy="371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897" cy="390632"/>
                    </a:xfrm>
                    <a:prstGeom prst="rect">
                      <a:avLst/>
                    </a:prstGeom>
                    <a:noFill/>
                  </pic:spPr>
                </pic:pic>
              </a:graphicData>
            </a:graphic>
          </wp:inline>
        </w:drawing>
      </w:r>
      <w:r w:rsidR="0092243D" w:rsidRPr="005104C6">
        <w:rPr>
          <w:rFonts w:ascii="Times New Roman" w:eastAsia="Arial" w:hAnsi="Times New Roman" w:cs="Times New Roman"/>
          <w:b/>
          <w:color w:val="104F75"/>
          <w:sz w:val="36"/>
          <w:szCs w:val="24"/>
          <w:lang w:eastAsia="en-GB"/>
        </w:rPr>
        <w:t xml:space="preserve">                                                                                                     </w:t>
      </w: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060"/>
        <w:gridCol w:w="1130"/>
        <w:gridCol w:w="4240"/>
        <w:gridCol w:w="1545"/>
        <w:gridCol w:w="1544"/>
        <w:gridCol w:w="431"/>
        <w:gridCol w:w="2494"/>
        <w:gridCol w:w="1157"/>
      </w:tblGrid>
      <w:tr w:rsidR="004D387E" w:rsidRPr="005104C6" w14:paraId="0708AB1B" w14:textId="77777777" w:rsidTr="007D48BB">
        <w:trPr>
          <w:trHeight w:val="227"/>
        </w:trPr>
        <w:tc>
          <w:tcPr>
            <w:tcW w:w="15462" w:type="dxa"/>
            <w:gridSpan w:val="9"/>
            <w:shd w:val="clear" w:color="auto" w:fill="CFDCE3"/>
            <w:tcMar>
              <w:top w:w="57" w:type="dxa"/>
              <w:bottom w:w="57" w:type="dxa"/>
            </w:tcMar>
          </w:tcPr>
          <w:p w14:paraId="1E5D9422" w14:textId="77777777" w:rsidR="004D387E" w:rsidRPr="005104C6" w:rsidRDefault="004D387E" w:rsidP="00D61A2E">
            <w:pPr>
              <w:numPr>
                <w:ilvl w:val="0"/>
                <w:numId w:val="4"/>
              </w:numPr>
              <w:spacing w:after="0" w:line="240" w:lineRule="auto"/>
              <w:ind w:left="426" w:hanging="284"/>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 w:val="24"/>
                <w:szCs w:val="24"/>
                <w:lang w:eastAsia="en-GB"/>
              </w:rPr>
              <w:t>Summary information</w:t>
            </w:r>
          </w:p>
        </w:tc>
      </w:tr>
      <w:tr w:rsidR="004D387E" w:rsidRPr="005104C6" w14:paraId="55F3B49F" w14:textId="77777777" w:rsidTr="00D61A2E">
        <w:tc>
          <w:tcPr>
            <w:tcW w:w="2921" w:type="dxa"/>
            <w:gridSpan w:val="2"/>
            <w:shd w:val="clear" w:color="auto" w:fill="auto"/>
            <w:tcMar>
              <w:top w:w="57" w:type="dxa"/>
              <w:bottom w:w="57" w:type="dxa"/>
            </w:tcMar>
          </w:tcPr>
          <w:p w14:paraId="7298DA9C" w14:textId="77777777" w:rsidR="004D387E" w:rsidRPr="005104C6" w:rsidRDefault="004D387E" w:rsidP="00D61A2E">
            <w:pPr>
              <w:spacing w:after="0" w:line="240" w:lineRule="auto"/>
              <w:rPr>
                <w:rFonts w:ascii="Times New Roman" w:eastAsia="Times New Roman" w:hAnsi="Times New Roman" w:cs="Times New Roman"/>
                <w:b/>
                <w:color w:val="0D0D0D"/>
                <w:szCs w:val="24"/>
                <w:lang w:eastAsia="en-GB"/>
              </w:rPr>
            </w:pPr>
            <w:r w:rsidRPr="005104C6">
              <w:rPr>
                <w:rFonts w:ascii="Times New Roman" w:eastAsia="Times New Roman" w:hAnsi="Times New Roman" w:cs="Times New Roman"/>
                <w:b/>
                <w:color w:val="0D0D0D"/>
                <w:szCs w:val="24"/>
                <w:lang w:eastAsia="en-GB"/>
              </w:rPr>
              <w:t>School</w:t>
            </w:r>
          </w:p>
        </w:tc>
        <w:tc>
          <w:tcPr>
            <w:tcW w:w="12541" w:type="dxa"/>
            <w:gridSpan w:val="7"/>
            <w:shd w:val="clear" w:color="auto" w:fill="auto"/>
            <w:tcMar>
              <w:top w:w="57" w:type="dxa"/>
              <w:bottom w:w="57" w:type="dxa"/>
            </w:tcMar>
          </w:tcPr>
          <w:p w14:paraId="6D078E87" w14:textId="4BE04C27" w:rsidR="004D387E" w:rsidRPr="005104C6" w:rsidRDefault="00F643C4" w:rsidP="00D61A2E">
            <w:pPr>
              <w:spacing w:after="0" w:line="240" w:lineRule="auto"/>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color w:val="0D0D0D"/>
                <w:szCs w:val="24"/>
                <w:lang w:eastAsia="en-GB"/>
              </w:rPr>
              <w:t>Whitewater</w:t>
            </w:r>
            <w:r w:rsidR="00B95D14" w:rsidRPr="005104C6">
              <w:rPr>
                <w:rFonts w:ascii="Times New Roman" w:eastAsia="Times New Roman" w:hAnsi="Times New Roman" w:cs="Times New Roman"/>
                <w:color w:val="0D0D0D"/>
                <w:szCs w:val="24"/>
                <w:lang w:eastAsia="en-GB"/>
              </w:rPr>
              <w:t xml:space="preserve"> Church of England Primary School</w:t>
            </w:r>
          </w:p>
        </w:tc>
      </w:tr>
      <w:tr w:rsidR="004D387E" w:rsidRPr="005104C6" w14:paraId="4618CC2C" w14:textId="77777777" w:rsidTr="00D61A2E">
        <w:tc>
          <w:tcPr>
            <w:tcW w:w="2921" w:type="dxa"/>
            <w:gridSpan w:val="2"/>
            <w:shd w:val="clear" w:color="auto" w:fill="auto"/>
            <w:tcMar>
              <w:top w:w="57" w:type="dxa"/>
              <w:bottom w:w="57" w:type="dxa"/>
            </w:tcMar>
          </w:tcPr>
          <w:p w14:paraId="0165210A" w14:textId="77777777" w:rsidR="004D387E" w:rsidRPr="005104C6" w:rsidRDefault="004D387E" w:rsidP="00D61A2E">
            <w:pPr>
              <w:spacing w:after="0" w:line="240" w:lineRule="auto"/>
              <w:rPr>
                <w:rFonts w:ascii="Times New Roman" w:eastAsia="Times New Roman" w:hAnsi="Times New Roman" w:cs="Times New Roman"/>
                <w:b/>
                <w:color w:val="0D0D0D"/>
                <w:szCs w:val="24"/>
                <w:lang w:eastAsia="en-GB"/>
              </w:rPr>
            </w:pPr>
            <w:r w:rsidRPr="005104C6">
              <w:rPr>
                <w:rFonts w:ascii="Times New Roman" w:eastAsia="Times New Roman" w:hAnsi="Times New Roman" w:cs="Times New Roman"/>
                <w:b/>
                <w:color w:val="0D0D0D"/>
                <w:szCs w:val="24"/>
                <w:lang w:eastAsia="en-GB"/>
              </w:rPr>
              <w:t>Academic Year</w:t>
            </w:r>
          </w:p>
        </w:tc>
        <w:tc>
          <w:tcPr>
            <w:tcW w:w="1130" w:type="dxa"/>
            <w:shd w:val="clear" w:color="auto" w:fill="auto"/>
            <w:tcMar>
              <w:top w:w="57" w:type="dxa"/>
              <w:bottom w:w="57" w:type="dxa"/>
            </w:tcMar>
          </w:tcPr>
          <w:p w14:paraId="1FB137FA" w14:textId="63647844" w:rsidR="004D387E" w:rsidRPr="005104C6" w:rsidRDefault="00174913" w:rsidP="00D61A2E">
            <w:pPr>
              <w:spacing w:after="0" w:line="240" w:lineRule="auto"/>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color w:val="0D0D0D"/>
                <w:szCs w:val="24"/>
                <w:lang w:eastAsia="en-GB"/>
              </w:rPr>
              <w:t>20</w:t>
            </w:r>
            <w:r w:rsidR="00554E8B" w:rsidRPr="005104C6">
              <w:rPr>
                <w:rFonts w:ascii="Times New Roman" w:eastAsia="Times New Roman" w:hAnsi="Times New Roman" w:cs="Times New Roman"/>
                <w:color w:val="0D0D0D"/>
                <w:szCs w:val="24"/>
                <w:lang w:eastAsia="en-GB"/>
              </w:rPr>
              <w:t>21-22</w:t>
            </w:r>
          </w:p>
        </w:tc>
        <w:tc>
          <w:tcPr>
            <w:tcW w:w="5785" w:type="dxa"/>
            <w:gridSpan w:val="2"/>
            <w:shd w:val="clear" w:color="auto" w:fill="auto"/>
          </w:tcPr>
          <w:p w14:paraId="6CBD4643" w14:textId="77777777" w:rsidR="004D387E" w:rsidRPr="005104C6" w:rsidRDefault="004D387E" w:rsidP="00D61A2E">
            <w:pPr>
              <w:spacing w:after="0" w:line="240" w:lineRule="auto"/>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b/>
                <w:color w:val="0D0D0D"/>
                <w:szCs w:val="24"/>
                <w:lang w:eastAsia="en-GB"/>
              </w:rPr>
              <w:t>Total PP budget</w:t>
            </w:r>
          </w:p>
        </w:tc>
        <w:tc>
          <w:tcPr>
            <w:tcW w:w="1544" w:type="dxa"/>
            <w:shd w:val="clear" w:color="auto" w:fill="auto"/>
          </w:tcPr>
          <w:p w14:paraId="343D78E1" w14:textId="2AC898CB" w:rsidR="004D387E" w:rsidRPr="008B790D" w:rsidRDefault="008B790D" w:rsidP="00D61A2E">
            <w:pPr>
              <w:spacing w:after="0" w:line="240" w:lineRule="auto"/>
              <w:rPr>
                <w:rFonts w:ascii="Times New Roman" w:eastAsia="Times New Roman" w:hAnsi="Times New Roman" w:cs="Times New Roman"/>
                <w:color w:val="0D0D0D"/>
                <w:szCs w:val="24"/>
                <w:lang w:eastAsia="en-GB"/>
              </w:rPr>
            </w:pPr>
            <w:r w:rsidRPr="008B790D">
              <w:rPr>
                <w:rFonts w:ascii="Times New Roman" w:hAnsi="Times New Roman" w:cs="Times New Roman"/>
                <w:color w:val="0D0D0D"/>
                <w:shd w:val="clear" w:color="auto" w:fill="FFFFFF"/>
              </w:rPr>
              <w:t>£15,925</w:t>
            </w:r>
          </w:p>
        </w:tc>
        <w:tc>
          <w:tcPr>
            <w:tcW w:w="2925" w:type="dxa"/>
            <w:gridSpan w:val="2"/>
            <w:shd w:val="clear" w:color="auto" w:fill="auto"/>
          </w:tcPr>
          <w:p w14:paraId="35532DA0" w14:textId="77777777" w:rsidR="004D387E" w:rsidRPr="005104C6" w:rsidRDefault="004D387E" w:rsidP="00D61A2E">
            <w:pPr>
              <w:spacing w:after="0" w:line="240" w:lineRule="auto"/>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b/>
                <w:color w:val="0D0D0D"/>
                <w:szCs w:val="24"/>
                <w:lang w:eastAsia="en-GB"/>
              </w:rPr>
              <w:t>Date of most recent PP Review</w:t>
            </w:r>
          </w:p>
        </w:tc>
        <w:tc>
          <w:tcPr>
            <w:tcW w:w="1157" w:type="dxa"/>
            <w:shd w:val="clear" w:color="auto" w:fill="auto"/>
          </w:tcPr>
          <w:p w14:paraId="530A1D74" w14:textId="7CB8CEA0" w:rsidR="004D387E" w:rsidRPr="005104C6" w:rsidRDefault="00554E8B" w:rsidP="00D61A2E">
            <w:pPr>
              <w:spacing w:after="0" w:line="240" w:lineRule="auto"/>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color w:val="0D0D0D"/>
                <w:szCs w:val="24"/>
                <w:lang w:eastAsia="en-GB"/>
              </w:rPr>
              <w:t>September 2021</w:t>
            </w:r>
          </w:p>
        </w:tc>
      </w:tr>
      <w:tr w:rsidR="00EF318D" w:rsidRPr="005104C6" w14:paraId="1528635C" w14:textId="77777777" w:rsidTr="00D61A2E">
        <w:tc>
          <w:tcPr>
            <w:tcW w:w="2921" w:type="dxa"/>
            <w:gridSpan w:val="2"/>
            <w:vMerge w:val="restart"/>
            <w:shd w:val="clear" w:color="auto" w:fill="auto"/>
            <w:tcMar>
              <w:top w:w="57" w:type="dxa"/>
              <w:bottom w:w="57" w:type="dxa"/>
            </w:tcMar>
          </w:tcPr>
          <w:p w14:paraId="405D9671" w14:textId="77777777" w:rsidR="00EF318D" w:rsidRPr="005104C6" w:rsidRDefault="00EF318D" w:rsidP="00D61A2E">
            <w:pPr>
              <w:spacing w:after="0" w:line="240" w:lineRule="auto"/>
              <w:contextualSpacing/>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b/>
                <w:color w:val="0D0D0D"/>
                <w:szCs w:val="24"/>
                <w:lang w:eastAsia="en-GB"/>
              </w:rPr>
              <w:t>Total number of pupils</w:t>
            </w:r>
          </w:p>
        </w:tc>
        <w:tc>
          <w:tcPr>
            <w:tcW w:w="1130" w:type="dxa"/>
            <w:vMerge w:val="restart"/>
            <w:shd w:val="clear" w:color="auto" w:fill="auto"/>
            <w:tcMar>
              <w:top w:w="57" w:type="dxa"/>
              <w:bottom w:w="57" w:type="dxa"/>
            </w:tcMar>
          </w:tcPr>
          <w:p w14:paraId="0414D71F" w14:textId="3AEB61DF" w:rsidR="00D61A2E" w:rsidRPr="00D61A2E" w:rsidRDefault="00D61A2E" w:rsidP="00D61A2E">
            <w:pPr>
              <w:spacing w:after="0" w:line="240" w:lineRule="auto"/>
              <w:contextualSpacing/>
              <w:rPr>
                <w:rFonts w:ascii="Times New Roman" w:eastAsia="Times New Roman" w:hAnsi="Times New Roman" w:cs="Times New Roman"/>
                <w:color w:val="0D0D0D"/>
                <w:sz w:val="20"/>
                <w:szCs w:val="20"/>
                <w:lang w:eastAsia="en-GB"/>
              </w:rPr>
            </w:pPr>
            <w:r w:rsidRPr="00D61A2E">
              <w:rPr>
                <w:rFonts w:ascii="Times New Roman" w:eastAsia="Times New Roman" w:hAnsi="Times New Roman" w:cs="Times New Roman"/>
                <w:color w:val="0D0D0D"/>
                <w:sz w:val="20"/>
                <w:szCs w:val="20"/>
                <w:lang w:eastAsia="en-GB"/>
              </w:rPr>
              <w:t>9 PP</w:t>
            </w:r>
          </w:p>
          <w:p w14:paraId="34BD551E" w14:textId="3C505F5A" w:rsidR="00EF318D" w:rsidRPr="00D61A2E" w:rsidRDefault="00BF2566" w:rsidP="00D61A2E">
            <w:pPr>
              <w:spacing w:after="0" w:line="240" w:lineRule="auto"/>
              <w:contextualSpacing/>
              <w:rPr>
                <w:rFonts w:ascii="Times New Roman" w:eastAsia="Times New Roman" w:hAnsi="Times New Roman" w:cs="Times New Roman"/>
                <w:color w:val="0D0D0D"/>
                <w:sz w:val="20"/>
                <w:szCs w:val="20"/>
                <w:lang w:eastAsia="en-GB"/>
              </w:rPr>
            </w:pPr>
            <w:r w:rsidRPr="00D61A2E">
              <w:rPr>
                <w:rFonts w:ascii="Times New Roman" w:eastAsia="Times New Roman" w:hAnsi="Times New Roman" w:cs="Times New Roman"/>
                <w:color w:val="0D0D0D"/>
                <w:sz w:val="20"/>
                <w:szCs w:val="20"/>
                <w:lang w:eastAsia="en-GB"/>
              </w:rPr>
              <w:t>91</w:t>
            </w:r>
            <w:r w:rsidR="00B130C3">
              <w:rPr>
                <w:rFonts w:ascii="Times New Roman" w:eastAsia="Times New Roman" w:hAnsi="Times New Roman" w:cs="Times New Roman"/>
                <w:color w:val="0D0D0D"/>
                <w:sz w:val="20"/>
                <w:szCs w:val="20"/>
                <w:lang w:eastAsia="en-GB"/>
              </w:rPr>
              <w:t xml:space="preserve"> NOR</w:t>
            </w:r>
          </w:p>
          <w:p w14:paraId="61613A73" w14:textId="66346B1A" w:rsidR="00D61A2E" w:rsidRPr="005104C6" w:rsidRDefault="00D61A2E" w:rsidP="00D61A2E">
            <w:pPr>
              <w:spacing w:after="0" w:line="240" w:lineRule="auto"/>
              <w:contextualSpacing/>
              <w:rPr>
                <w:rFonts w:ascii="Times New Roman" w:eastAsia="Times New Roman" w:hAnsi="Times New Roman" w:cs="Times New Roman"/>
                <w:color w:val="0D0D0D"/>
                <w:szCs w:val="24"/>
                <w:lang w:eastAsia="en-GB"/>
              </w:rPr>
            </w:pPr>
            <w:r w:rsidRPr="00D61A2E">
              <w:rPr>
                <w:rFonts w:ascii="Times New Roman" w:eastAsia="Times New Roman" w:hAnsi="Times New Roman" w:cs="Times New Roman"/>
                <w:color w:val="0D0D0D"/>
                <w:sz w:val="20"/>
                <w:szCs w:val="20"/>
                <w:lang w:eastAsia="en-GB"/>
              </w:rPr>
              <w:t>9.8%</w:t>
            </w:r>
          </w:p>
        </w:tc>
        <w:tc>
          <w:tcPr>
            <w:tcW w:w="5785" w:type="dxa"/>
            <w:gridSpan w:val="2"/>
            <w:shd w:val="clear" w:color="auto" w:fill="auto"/>
          </w:tcPr>
          <w:p w14:paraId="6A0C3FF7" w14:textId="6FCBC850" w:rsidR="00EF318D" w:rsidRPr="005104C6" w:rsidRDefault="00EF318D" w:rsidP="00D61A2E">
            <w:pPr>
              <w:spacing w:after="0" w:line="240" w:lineRule="auto"/>
              <w:contextualSpacing/>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b/>
                <w:color w:val="0D0D0D"/>
                <w:szCs w:val="24"/>
                <w:lang w:eastAsia="en-GB"/>
              </w:rPr>
              <w:t>Number of pupils eligible for PP (£1,3</w:t>
            </w:r>
            <w:r w:rsidR="003940AE" w:rsidRPr="005104C6">
              <w:rPr>
                <w:rFonts w:ascii="Times New Roman" w:eastAsia="Times New Roman" w:hAnsi="Times New Roman" w:cs="Times New Roman"/>
                <w:b/>
                <w:color w:val="0D0D0D"/>
                <w:szCs w:val="24"/>
                <w:lang w:eastAsia="en-GB"/>
              </w:rPr>
              <w:t>45</w:t>
            </w:r>
            <w:r w:rsidRPr="005104C6">
              <w:rPr>
                <w:rFonts w:ascii="Times New Roman" w:eastAsia="Times New Roman" w:hAnsi="Times New Roman" w:cs="Times New Roman"/>
                <w:b/>
                <w:color w:val="0D0D0D"/>
                <w:szCs w:val="24"/>
                <w:lang w:eastAsia="en-GB"/>
              </w:rPr>
              <w:t xml:space="preserve"> per ch)</w:t>
            </w:r>
          </w:p>
        </w:tc>
        <w:tc>
          <w:tcPr>
            <w:tcW w:w="1544" w:type="dxa"/>
            <w:shd w:val="clear" w:color="auto" w:fill="auto"/>
          </w:tcPr>
          <w:p w14:paraId="72FEE009" w14:textId="33F26EA9" w:rsidR="00EF318D" w:rsidRPr="008B790D" w:rsidRDefault="004400BA" w:rsidP="00D61A2E">
            <w:pPr>
              <w:spacing w:after="0" w:line="240" w:lineRule="auto"/>
              <w:contextualSpacing/>
              <w:rPr>
                <w:rFonts w:ascii="Times New Roman" w:eastAsia="Times New Roman" w:hAnsi="Times New Roman" w:cs="Times New Roman"/>
                <w:color w:val="0D0D0D"/>
                <w:szCs w:val="24"/>
                <w:lang w:eastAsia="en-GB"/>
              </w:rPr>
            </w:pPr>
            <w:r w:rsidRPr="008B790D">
              <w:rPr>
                <w:rFonts w:ascii="Times New Roman" w:hAnsi="Times New Roman" w:cs="Times New Roman"/>
                <w:color w:val="0D0D0D"/>
                <w:shd w:val="clear" w:color="auto" w:fill="FFFFFF"/>
              </w:rPr>
              <w:t>5 = £6,725</w:t>
            </w:r>
          </w:p>
        </w:tc>
        <w:tc>
          <w:tcPr>
            <w:tcW w:w="2925" w:type="dxa"/>
            <w:gridSpan w:val="2"/>
            <w:vMerge w:val="restart"/>
            <w:shd w:val="clear" w:color="auto" w:fill="auto"/>
          </w:tcPr>
          <w:p w14:paraId="36E5BC65" w14:textId="77777777" w:rsidR="00EF318D" w:rsidRPr="005104C6" w:rsidRDefault="00EF318D" w:rsidP="00D61A2E">
            <w:pPr>
              <w:spacing w:after="0" w:line="240" w:lineRule="auto"/>
              <w:contextualSpacing/>
              <w:rPr>
                <w:rFonts w:ascii="Times New Roman" w:eastAsia="Times New Roman" w:hAnsi="Times New Roman" w:cs="Times New Roman"/>
                <w:color w:val="0D0D0D"/>
                <w:szCs w:val="24"/>
                <w:lang w:eastAsia="en-GB"/>
              </w:rPr>
            </w:pPr>
            <w:r w:rsidRPr="005104C6">
              <w:rPr>
                <w:rFonts w:ascii="Times New Roman" w:eastAsia="Times New Roman" w:hAnsi="Times New Roman" w:cs="Times New Roman"/>
                <w:b/>
                <w:color w:val="0D0D0D"/>
                <w:szCs w:val="24"/>
                <w:lang w:eastAsia="en-GB"/>
              </w:rPr>
              <w:t>Date for next internal review of this strategy</w:t>
            </w:r>
          </w:p>
        </w:tc>
        <w:tc>
          <w:tcPr>
            <w:tcW w:w="1157" w:type="dxa"/>
            <w:vMerge w:val="restart"/>
            <w:shd w:val="clear" w:color="auto" w:fill="auto"/>
          </w:tcPr>
          <w:p w14:paraId="267943BD" w14:textId="1D7D043F" w:rsidR="00EF318D" w:rsidRPr="005104C6" w:rsidRDefault="004C120D" w:rsidP="00D61A2E">
            <w:pPr>
              <w:spacing w:after="0" w:line="240" w:lineRule="auto"/>
              <w:contextualSpacing/>
              <w:rPr>
                <w:rFonts w:ascii="Times New Roman" w:eastAsia="Times New Roman" w:hAnsi="Times New Roman" w:cs="Times New Roman"/>
                <w:color w:val="0D0D0D"/>
                <w:szCs w:val="24"/>
                <w:lang w:eastAsia="en-GB"/>
              </w:rPr>
            </w:pPr>
            <w:r>
              <w:rPr>
                <w:rFonts w:ascii="Times New Roman" w:eastAsia="Times New Roman" w:hAnsi="Times New Roman" w:cs="Times New Roman"/>
                <w:color w:val="0D0D0D"/>
                <w:szCs w:val="24"/>
                <w:lang w:eastAsia="en-GB"/>
              </w:rPr>
              <w:t>July 2022</w:t>
            </w:r>
          </w:p>
        </w:tc>
      </w:tr>
      <w:tr w:rsidR="00EF318D" w:rsidRPr="005104C6" w14:paraId="004C8FAE" w14:textId="77777777" w:rsidTr="00D61A2E">
        <w:tc>
          <w:tcPr>
            <w:tcW w:w="2921" w:type="dxa"/>
            <w:gridSpan w:val="2"/>
            <w:vMerge/>
            <w:shd w:val="clear" w:color="auto" w:fill="auto"/>
            <w:tcMar>
              <w:top w:w="57" w:type="dxa"/>
              <w:bottom w:w="57" w:type="dxa"/>
            </w:tcMar>
          </w:tcPr>
          <w:p w14:paraId="6766CDF5" w14:textId="77777777" w:rsidR="00EF318D" w:rsidRPr="005104C6" w:rsidRDefault="00EF318D" w:rsidP="00D61A2E">
            <w:pPr>
              <w:spacing w:after="0" w:line="240" w:lineRule="auto"/>
              <w:contextualSpacing/>
              <w:rPr>
                <w:rFonts w:ascii="Times New Roman" w:eastAsia="Times New Roman" w:hAnsi="Times New Roman" w:cs="Times New Roman"/>
                <w:b/>
                <w:color w:val="0D0D0D"/>
                <w:sz w:val="24"/>
                <w:szCs w:val="24"/>
                <w:lang w:eastAsia="en-GB"/>
              </w:rPr>
            </w:pPr>
          </w:p>
        </w:tc>
        <w:tc>
          <w:tcPr>
            <w:tcW w:w="1130" w:type="dxa"/>
            <w:vMerge/>
            <w:shd w:val="clear" w:color="auto" w:fill="auto"/>
            <w:tcMar>
              <w:top w:w="57" w:type="dxa"/>
              <w:bottom w:w="57" w:type="dxa"/>
            </w:tcMar>
          </w:tcPr>
          <w:p w14:paraId="6DF82989" w14:textId="77777777" w:rsidR="00EF318D" w:rsidRPr="005104C6" w:rsidRDefault="00EF318D" w:rsidP="00D61A2E">
            <w:pPr>
              <w:spacing w:after="0" w:line="240" w:lineRule="auto"/>
              <w:contextualSpacing/>
              <w:rPr>
                <w:rFonts w:ascii="Times New Roman" w:eastAsia="Times New Roman" w:hAnsi="Times New Roman" w:cs="Times New Roman"/>
                <w:color w:val="0D0D0D"/>
                <w:sz w:val="24"/>
                <w:szCs w:val="24"/>
                <w:lang w:eastAsia="en-GB"/>
              </w:rPr>
            </w:pPr>
          </w:p>
        </w:tc>
        <w:tc>
          <w:tcPr>
            <w:tcW w:w="5785" w:type="dxa"/>
            <w:gridSpan w:val="2"/>
            <w:shd w:val="clear" w:color="auto" w:fill="auto"/>
          </w:tcPr>
          <w:p w14:paraId="645E5E6F" w14:textId="7F8AD400" w:rsidR="00EF318D" w:rsidRPr="005104C6" w:rsidRDefault="00EF318D" w:rsidP="00D61A2E">
            <w:pPr>
              <w:spacing w:after="0" w:line="240" w:lineRule="auto"/>
              <w:contextualSpacing/>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Cs w:val="24"/>
                <w:lang w:eastAsia="en-GB"/>
              </w:rPr>
              <w:t>Number of pupils eligible for PPG (£2,300 per ch)</w:t>
            </w:r>
            <w:r w:rsidR="001A1A7B" w:rsidRPr="005104C6">
              <w:rPr>
                <w:rFonts w:ascii="Times New Roman" w:eastAsia="Times New Roman" w:hAnsi="Times New Roman" w:cs="Times New Roman"/>
                <w:b/>
                <w:color w:val="0D0D0D"/>
                <w:szCs w:val="24"/>
                <w:lang w:eastAsia="en-GB"/>
              </w:rPr>
              <w:t xml:space="preserve">  </w:t>
            </w:r>
          </w:p>
        </w:tc>
        <w:tc>
          <w:tcPr>
            <w:tcW w:w="1544" w:type="dxa"/>
            <w:shd w:val="clear" w:color="auto" w:fill="auto"/>
          </w:tcPr>
          <w:p w14:paraId="1359B74C" w14:textId="561FC2BA" w:rsidR="00EF318D" w:rsidRPr="008B790D" w:rsidRDefault="008B790D" w:rsidP="00D61A2E">
            <w:pPr>
              <w:spacing w:after="0" w:line="240" w:lineRule="auto"/>
              <w:contextualSpacing/>
              <w:rPr>
                <w:rFonts w:ascii="Times New Roman" w:eastAsia="Times New Roman" w:hAnsi="Times New Roman" w:cs="Times New Roman"/>
                <w:color w:val="0D0D0D"/>
                <w:sz w:val="24"/>
                <w:szCs w:val="24"/>
                <w:lang w:eastAsia="en-GB"/>
              </w:rPr>
            </w:pPr>
            <w:r w:rsidRPr="008B790D">
              <w:rPr>
                <w:rFonts w:ascii="Times New Roman" w:hAnsi="Times New Roman" w:cs="Times New Roman"/>
                <w:color w:val="0D0D0D"/>
                <w:shd w:val="clear" w:color="auto" w:fill="FFFFFF"/>
              </w:rPr>
              <w:t>4 = £9,200</w:t>
            </w:r>
          </w:p>
        </w:tc>
        <w:tc>
          <w:tcPr>
            <w:tcW w:w="2925" w:type="dxa"/>
            <w:gridSpan w:val="2"/>
            <w:vMerge/>
            <w:shd w:val="clear" w:color="auto" w:fill="auto"/>
          </w:tcPr>
          <w:p w14:paraId="73D99275" w14:textId="77777777" w:rsidR="00EF318D" w:rsidRPr="005104C6" w:rsidRDefault="00EF318D" w:rsidP="00D61A2E">
            <w:pPr>
              <w:spacing w:after="0" w:line="240" w:lineRule="auto"/>
              <w:contextualSpacing/>
              <w:rPr>
                <w:rFonts w:ascii="Times New Roman" w:eastAsia="Times New Roman" w:hAnsi="Times New Roman" w:cs="Times New Roman"/>
                <w:b/>
                <w:color w:val="0D0D0D"/>
                <w:sz w:val="24"/>
                <w:szCs w:val="24"/>
                <w:lang w:eastAsia="en-GB"/>
              </w:rPr>
            </w:pPr>
          </w:p>
        </w:tc>
        <w:tc>
          <w:tcPr>
            <w:tcW w:w="1157" w:type="dxa"/>
            <w:vMerge/>
            <w:shd w:val="clear" w:color="auto" w:fill="auto"/>
          </w:tcPr>
          <w:p w14:paraId="7CD48704" w14:textId="77777777" w:rsidR="00EF318D" w:rsidRPr="005104C6" w:rsidRDefault="00EF318D" w:rsidP="00D61A2E">
            <w:pPr>
              <w:spacing w:after="0" w:line="240" w:lineRule="auto"/>
              <w:contextualSpacing/>
              <w:rPr>
                <w:rFonts w:ascii="Times New Roman" w:eastAsia="Times New Roman" w:hAnsi="Times New Roman" w:cs="Times New Roman"/>
                <w:color w:val="0D0D0D"/>
                <w:sz w:val="24"/>
                <w:szCs w:val="24"/>
                <w:lang w:eastAsia="en-GB"/>
              </w:rPr>
            </w:pPr>
          </w:p>
        </w:tc>
      </w:tr>
      <w:tr w:rsidR="004D387E" w:rsidRPr="005104C6" w14:paraId="4251661D" w14:textId="77777777" w:rsidTr="00ED05F7">
        <w:trPr>
          <w:trHeight w:val="227"/>
        </w:trPr>
        <w:tc>
          <w:tcPr>
            <w:tcW w:w="15462" w:type="dxa"/>
            <w:gridSpan w:val="9"/>
            <w:shd w:val="clear" w:color="auto" w:fill="CFDCE3"/>
            <w:tcMar>
              <w:top w:w="57" w:type="dxa"/>
              <w:bottom w:w="57" w:type="dxa"/>
            </w:tcMar>
          </w:tcPr>
          <w:p w14:paraId="2C39D948" w14:textId="77777777" w:rsidR="004D387E" w:rsidRPr="005104C6" w:rsidRDefault="004D387E" w:rsidP="00D61A2E">
            <w:pPr>
              <w:numPr>
                <w:ilvl w:val="0"/>
                <w:numId w:val="4"/>
              </w:numPr>
              <w:spacing w:after="0" w:line="240" w:lineRule="auto"/>
              <w:ind w:left="426" w:hanging="284"/>
              <w:rPr>
                <w:rFonts w:ascii="Times New Roman" w:eastAsia="Times New Roman" w:hAnsi="Times New Roman" w:cs="Times New Roman"/>
                <w:b/>
                <w:color w:val="0D0D0D"/>
                <w:sz w:val="24"/>
                <w:szCs w:val="24"/>
                <w:lang w:eastAsia="en-GB"/>
              </w:rPr>
            </w:pPr>
            <w:r w:rsidRPr="005104C6">
              <w:rPr>
                <w:rFonts w:ascii="Times New Roman" w:eastAsia="Arial" w:hAnsi="Times New Roman" w:cs="Times New Roman"/>
                <w:b/>
                <w:color w:val="0D0D0D"/>
                <w:sz w:val="24"/>
                <w:szCs w:val="24"/>
                <w:lang w:eastAsia="en-GB"/>
              </w:rPr>
              <w:t xml:space="preserve">Current attainment </w:t>
            </w:r>
          </w:p>
        </w:tc>
      </w:tr>
      <w:tr w:rsidR="004D387E" w:rsidRPr="005104C6" w14:paraId="0D92AEE6" w14:textId="77777777" w:rsidTr="00D61A2E">
        <w:trPr>
          <w:trHeight w:val="192"/>
        </w:trPr>
        <w:tc>
          <w:tcPr>
            <w:tcW w:w="8291" w:type="dxa"/>
            <w:gridSpan w:val="4"/>
            <w:shd w:val="clear" w:color="auto" w:fill="auto"/>
            <w:tcMar>
              <w:top w:w="57" w:type="dxa"/>
              <w:bottom w:w="57" w:type="dxa"/>
            </w:tcMar>
          </w:tcPr>
          <w:p w14:paraId="47C740E6" w14:textId="033032DB" w:rsidR="004D387E" w:rsidRPr="005104C6" w:rsidRDefault="004400BA" w:rsidP="004400BA">
            <w:pPr>
              <w:spacing w:after="0" w:line="240" w:lineRule="auto"/>
              <w:contextualSpacing/>
              <w:rPr>
                <w:rFonts w:ascii="Times New Roman" w:eastAsia="Times New Roman" w:hAnsi="Times New Roman" w:cs="Times New Roman"/>
                <w:color w:val="0D0D0D"/>
                <w:sz w:val="24"/>
                <w:szCs w:val="24"/>
                <w:lang w:eastAsia="en-GB"/>
              </w:rPr>
            </w:pPr>
            <w:r w:rsidRPr="004400BA">
              <w:rPr>
                <w:rFonts w:ascii="Times New Roman" w:eastAsia="Times New Roman" w:hAnsi="Times New Roman" w:cs="Times New Roman"/>
                <w:color w:val="0D0D0D"/>
                <w:sz w:val="24"/>
                <w:szCs w:val="24"/>
                <w:lang w:eastAsia="en-GB"/>
              </w:rPr>
              <w:t xml:space="preserve"> </w:t>
            </w:r>
          </w:p>
        </w:tc>
        <w:tc>
          <w:tcPr>
            <w:tcW w:w="3520" w:type="dxa"/>
            <w:gridSpan w:val="3"/>
            <w:shd w:val="clear" w:color="auto" w:fill="FFFFFF"/>
            <w:tcMar>
              <w:top w:w="57" w:type="dxa"/>
              <w:bottom w:w="57" w:type="dxa"/>
            </w:tcMar>
            <w:vAlign w:val="center"/>
          </w:tcPr>
          <w:p w14:paraId="3269D8F3" w14:textId="77777777" w:rsidR="007D48BB" w:rsidRPr="005104C6" w:rsidRDefault="004D387E" w:rsidP="00D61A2E">
            <w:pPr>
              <w:spacing w:after="0" w:line="240" w:lineRule="auto"/>
              <w:contextualSpacing/>
              <w:jc w:val="center"/>
              <w:rPr>
                <w:rFonts w:ascii="Times New Roman" w:eastAsia="Times New Roman" w:hAnsi="Times New Roman" w:cs="Times New Roman"/>
                <w:i/>
                <w:color w:val="0D0D0D"/>
                <w:sz w:val="16"/>
                <w:szCs w:val="16"/>
                <w:lang w:eastAsia="en-GB"/>
              </w:rPr>
            </w:pPr>
            <w:r w:rsidRPr="005104C6">
              <w:rPr>
                <w:rFonts w:ascii="Times New Roman" w:eastAsia="Times New Roman" w:hAnsi="Times New Roman" w:cs="Times New Roman"/>
                <w:i/>
                <w:color w:val="0D0D0D"/>
                <w:sz w:val="16"/>
                <w:szCs w:val="16"/>
                <w:lang w:eastAsia="en-GB"/>
              </w:rPr>
              <w:t>Pupils eligible for PP (your school)</w:t>
            </w:r>
            <w:r w:rsidR="007D48BB" w:rsidRPr="005104C6">
              <w:rPr>
                <w:rFonts w:ascii="Times New Roman" w:eastAsia="Times New Roman" w:hAnsi="Times New Roman" w:cs="Times New Roman"/>
                <w:i/>
                <w:color w:val="0D0D0D"/>
                <w:sz w:val="16"/>
                <w:szCs w:val="16"/>
                <w:lang w:eastAsia="en-GB"/>
              </w:rPr>
              <w:t xml:space="preserve"> </w:t>
            </w:r>
          </w:p>
          <w:p w14:paraId="421193A4" w14:textId="35C8F7F5" w:rsidR="004D387E" w:rsidRPr="005104C6" w:rsidRDefault="007D48BB" w:rsidP="0063537A">
            <w:pPr>
              <w:spacing w:after="0" w:line="240" w:lineRule="auto"/>
              <w:contextualSpacing/>
              <w:jc w:val="center"/>
              <w:rPr>
                <w:rFonts w:ascii="Times New Roman" w:eastAsia="Times New Roman" w:hAnsi="Times New Roman" w:cs="Times New Roman"/>
                <w:i/>
                <w:color w:val="0D0D0D"/>
                <w:sz w:val="16"/>
                <w:szCs w:val="16"/>
                <w:lang w:eastAsia="en-GB"/>
              </w:rPr>
            </w:pPr>
            <w:r w:rsidRPr="005104C6">
              <w:rPr>
                <w:rFonts w:ascii="Times New Roman" w:eastAsia="Times New Roman" w:hAnsi="Times New Roman" w:cs="Times New Roman"/>
                <w:i/>
                <w:color w:val="0D0D0D"/>
                <w:sz w:val="16"/>
                <w:szCs w:val="16"/>
                <w:lang w:eastAsia="en-GB"/>
              </w:rPr>
              <w:t>20</w:t>
            </w:r>
            <w:r w:rsidR="00976DBD">
              <w:rPr>
                <w:rFonts w:ascii="Times New Roman" w:eastAsia="Times New Roman" w:hAnsi="Times New Roman" w:cs="Times New Roman"/>
                <w:i/>
                <w:color w:val="0D0D0D"/>
                <w:sz w:val="16"/>
                <w:szCs w:val="16"/>
                <w:lang w:eastAsia="en-GB"/>
              </w:rPr>
              <w:t>22</w:t>
            </w:r>
            <w:r w:rsidRPr="005104C6">
              <w:rPr>
                <w:rFonts w:ascii="Times New Roman" w:eastAsia="Times New Roman" w:hAnsi="Times New Roman" w:cs="Times New Roman"/>
                <w:i/>
                <w:color w:val="0D0D0D"/>
                <w:sz w:val="16"/>
                <w:szCs w:val="16"/>
                <w:lang w:eastAsia="en-GB"/>
              </w:rPr>
              <w:t xml:space="preserve"> = </w:t>
            </w:r>
            <w:r w:rsidR="00976DBD">
              <w:rPr>
                <w:rFonts w:ascii="Times New Roman" w:eastAsia="Times New Roman" w:hAnsi="Times New Roman" w:cs="Times New Roman"/>
                <w:i/>
                <w:color w:val="0D0D0D"/>
                <w:sz w:val="16"/>
                <w:szCs w:val="16"/>
                <w:lang w:eastAsia="en-GB"/>
              </w:rPr>
              <w:t>9</w:t>
            </w:r>
          </w:p>
        </w:tc>
        <w:tc>
          <w:tcPr>
            <w:tcW w:w="3651" w:type="dxa"/>
            <w:gridSpan w:val="2"/>
            <w:shd w:val="clear" w:color="auto" w:fill="FFFFFF"/>
            <w:tcMar>
              <w:top w:w="57" w:type="dxa"/>
              <w:bottom w:w="57" w:type="dxa"/>
            </w:tcMar>
            <w:vAlign w:val="center"/>
          </w:tcPr>
          <w:p w14:paraId="3759DD7C" w14:textId="632E2A4F" w:rsidR="004D387E" w:rsidRPr="005104C6" w:rsidRDefault="004D387E" w:rsidP="00D61A2E">
            <w:pPr>
              <w:spacing w:after="0" w:line="240" w:lineRule="auto"/>
              <w:contextualSpacing/>
              <w:jc w:val="center"/>
              <w:rPr>
                <w:rFonts w:ascii="Times New Roman" w:eastAsia="Times New Roman" w:hAnsi="Times New Roman" w:cs="Times New Roman"/>
                <w:i/>
                <w:color w:val="0D0D0D"/>
                <w:sz w:val="16"/>
                <w:szCs w:val="16"/>
                <w:lang w:eastAsia="en-GB"/>
              </w:rPr>
            </w:pPr>
            <w:r w:rsidRPr="005104C6">
              <w:rPr>
                <w:rFonts w:ascii="Times New Roman" w:eastAsia="Times New Roman" w:hAnsi="Times New Roman" w:cs="Times New Roman"/>
                <w:i/>
                <w:color w:val="0D0D0D"/>
                <w:sz w:val="16"/>
                <w:szCs w:val="16"/>
                <w:lang w:eastAsia="en-GB"/>
              </w:rPr>
              <w:t xml:space="preserve">Pupils not eligible for PP (national ave) </w:t>
            </w:r>
          </w:p>
        </w:tc>
      </w:tr>
      <w:tr w:rsidR="004D387E" w:rsidRPr="005104C6" w14:paraId="5793CFBE" w14:textId="77777777" w:rsidTr="00D61A2E">
        <w:trPr>
          <w:trHeight w:val="20"/>
        </w:trPr>
        <w:tc>
          <w:tcPr>
            <w:tcW w:w="8291" w:type="dxa"/>
            <w:gridSpan w:val="4"/>
            <w:shd w:val="clear" w:color="auto" w:fill="auto"/>
            <w:tcMar>
              <w:top w:w="57" w:type="dxa"/>
              <w:bottom w:w="57" w:type="dxa"/>
            </w:tcMar>
            <w:vAlign w:val="bottom"/>
          </w:tcPr>
          <w:p w14:paraId="4F4C60A8" w14:textId="77777777" w:rsidR="004D387E" w:rsidRPr="005104C6" w:rsidRDefault="004D387E" w:rsidP="00D61A2E">
            <w:pPr>
              <w:spacing w:after="0" w:line="240" w:lineRule="auto"/>
              <w:ind w:right="-23"/>
              <w:rPr>
                <w:rFonts w:ascii="Times New Roman" w:eastAsia="Arial" w:hAnsi="Times New Roman" w:cs="Times New Roman"/>
                <w:b/>
                <w:color w:val="0D0D0D"/>
                <w:szCs w:val="24"/>
                <w:lang w:eastAsia="en-GB"/>
              </w:rPr>
            </w:pPr>
            <w:r w:rsidRPr="005104C6">
              <w:rPr>
                <w:rFonts w:ascii="Times New Roman" w:eastAsia="Arial" w:hAnsi="Times New Roman" w:cs="Times New Roman"/>
                <w:b/>
                <w:bCs/>
                <w:color w:val="050505"/>
                <w:szCs w:val="24"/>
                <w:lang w:eastAsia="en-GB"/>
              </w:rPr>
              <w:t>% achieving expected standard or above in reading, writing &amp; maths</w:t>
            </w:r>
          </w:p>
        </w:tc>
        <w:tc>
          <w:tcPr>
            <w:tcW w:w="3520" w:type="dxa"/>
            <w:gridSpan w:val="3"/>
            <w:shd w:val="clear" w:color="auto" w:fill="auto"/>
            <w:tcMar>
              <w:top w:w="57" w:type="dxa"/>
              <w:bottom w:w="57" w:type="dxa"/>
            </w:tcMar>
            <w:vAlign w:val="center"/>
          </w:tcPr>
          <w:p w14:paraId="4024E23A" w14:textId="7574DDEC" w:rsidR="004D387E" w:rsidRPr="00B130C3" w:rsidRDefault="004C120D" w:rsidP="00D61A2E">
            <w:pPr>
              <w:spacing w:after="0" w:line="240" w:lineRule="auto"/>
              <w:ind w:left="187"/>
              <w:jc w:val="center"/>
              <w:rPr>
                <w:rFonts w:ascii="Times New Roman" w:eastAsia="Times New Roman" w:hAnsi="Times New Roman" w:cs="Times New Roman"/>
                <w:color w:val="0D0D0D"/>
                <w:sz w:val="20"/>
                <w:szCs w:val="24"/>
                <w:highlight w:val="yellow"/>
                <w:lang w:eastAsia="en-GB"/>
              </w:rPr>
            </w:pPr>
            <w:r>
              <w:rPr>
                <w:rFonts w:ascii="Times New Roman" w:eastAsia="Times New Roman" w:hAnsi="Times New Roman" w:cs="Times New Roman"/>
                <w:color w:val="0D0D0D"/>
                <w:sz w:val="20"/>
                <w:szCs w:val="24"/>
                <w:highlight w:val="yellow"/>
                <w:lang w:eastAsia="en-GB"/>
              </w:rPr>
              <w:t>11</w:t>
            </w:r>
            <w:r w:rsidR="00976DBD">
              <w:rPr>
                <w:rFonts w:ascii="Times New Roman" w:eastAsia="Times New Roman" w:hAnsi="Times New Roman" w:cs="Times New Roman"/>
                <w:color w:val="0D0D0D"/>
                <w:sz w:val="20"/>
                <w:szCs w:val="24"/>
                <w:highlight w:val="yellow"/>
                <w:lang w:eastAsia="en-GB"/>
              </w:rPr>
              <w:t>%</w:t>
            </w:r>
          </w:p>
        </w:tc>
        <w:tc>
          <w:tcPr>
            <w:tcW w:w="3651" w:type="dxa"/>
            <w:gridSpan w:val="2"/>
            <w:shd w:val="clear" w:color="auto" w:fill="F2F2F2"/>
            <w:tcMar>
              <w:top w:w="57" w:type="dxa"/>
              <w:bottom w:w="57" w:type="dxa"/>
            </w:tcMar>
          </w:tcPr>
          <w:p w14:paraId="620792B3" w14:textId="6ACFE2F0" w:rsidR="004D387E" w:rsidRPr="00B130C3" w:rsidRDefault="00BF2566" w:rsidP="00D61A2E">
            <w:pPr>
              <w:spacing w:after="0" w:line="240" w:lineRule="auto"/>
              <w:jc w:val="center"/>
              <w:rPr>
                <w:rFonts w:ascii="Times New Roman" w:eastAsia="Times New Roman" w:hAnsi="Times New Roman" w:cs="Times New Roman"/>
                <w:i/>
                <w:color w:val="0D0D0D"/>
                <w:sz w:val="20"/>
                <w:highlight w:val="yellow"/>
                <w:lang w:eastAsia="en-GB"/>
              </w:rPr>
            </w:pPr>
            <w:r w:rsidRPr="00B130C3">
              <w:rPr>
                <w:rFonts w:ascii="Times New Roman" w:hAnsi="Times New Roman" w:cs="Times New Roman"/>
                <w:i/>
                <w:sz w:val="20"/>
                <w:highlight w:val="yellow"/>
              </w:rPr>
              <w:t>%</w:t>
            </w:r>
            <w:r w:rsidRPr="00B130C3">
              <w:rPr>
                <w:rFonts w:ascii="Times New Roman" w:eastAsia="Times New Roman" w:hAnsi="Times New Roman" w:cs="Times New Roman"/>
                <w:i/>
                <w:color w:val="0D0D0D"/>
                <w:sz w:val="20"/>
                <w:highlight w:val="yellow"/>
                <w:lang w:eastAsia="en-GB"/>
              </w:rPr>
              <w:t xml:space="preserve"> </w:t>
            </w:r>
            <w:r w:rsidR="001E121E" w:rsidRPr="00B130C3">
              <w:rPr>
                <w:rFonts w:ascii="Times New Roman" w:eastAsia="Times New Roman" w:hAnsi="Times New Roman" w:cs="Times New Roman"/>
                <w:i/>
                <w:color w:val="0D0D0D"/>
                <w:sz w:val="20"/>
                <w:highlight w:val="yellow"/>
                <w:lang w:eastAsia="en-GB"/>
              </w:rPr>
              <w:t>(</w:t>
            </w:r>
            <w:r w:rsidR="00484D51" w:rsidRPr="00B130C3">
              <w:rPr>
                <w:rFonts w:ascii="Times New Roman" w:eastAsia="Times New Roman" w:hAnsi="Times New Roman" w:cs="Times New Roman"/>
                <w:i/>
                <w:color w:val="0D0D0D"/>
                <w:sz w:val="20"/>
                <w:highlight w:val="yellow"/>
                <w:lang w:eastAsia="en-GB"/>
              </w:rPr>
              <w:t>65%)</w:t>
            </w:r>
            <w:r w:rsidR="00CD4650" w:rsidRPr="00B130C3">
              <w:rPr>
                <w:rFonts w:ascii="Times New Roman" w:eastAsia="Times New Roman" w:hAnsi="Times New Roman" w:cs="Times New Roman"/>
                <w:i/>
                <w:color w:val="0D0D0D"/>
                <w:sz w:val="20"/>
                <w:highlight w:val="yellow"/>
                <w:lang w:eastAsia="en-GB"/>
              </w:rPr>
              <w:t xml:space="preserve"> (2019)</w:t>
            </w:r>
          </w:p>
        </w:tc>
      </w:tr>
      <w:tr w:rsidR="00EE0006" w:rsidRPr="005104C6" w14:paraId="41D73A72" w14:textId="77777777" w:rsidTr="00D61A2E">
        <w:trPr>
          <w:trHeight w:val="20"/>
        </w:trPr>
        <w:tc>
          <w:tcPr>
            <w:tcW w:w="8291" w:type="dxa"/>
            <w:gridSpan w:val="4"/>
            <w:shd w:val="clear" w:color="auto" w:fill="auto"/>
            <w:tcMar>
              <w:top w:w="57" w:type="dxa"/>
              <w:bottom w:w="57" w:type="dxa"/>
            </w:tcMar>
            <w:vAlign w:val="bottom"/>
          </w:tcPr>
          <w:p w14:paraId="5C958962" w14:textId="77777777" w:rsidR="00EE0006" w:rsidRPr="005104C6" w:rsidRDefault="00EE0006" w:rsidP="00D61A2E">
            <w:pPr>
              <w:spacing w:after="0" w:line="240" w:lineRule="auto"/>
              <w:ind w:right="-23"/>
              <w:rPr>
                <w:rFonts w:ascii="Times New Roman" w:eastAsia="Arial" w:hAnsi="Times New Roman" w:cs="Times New Roman"/>
                <w:b/>
                <w:color w:val="0D0D0D"/>
                <w:szCs w:val="24"/>
                <w:lang w:eastAsia="en-GB"/>
              </w:rPr>
            </w:pPr>
            <w:r w:rsidRPr="005104C6">
              <w:rPr>
                <w:rFonts w:ascii="Times New Roman" w:eastAsia="Arial" w:hAnsi="Times New Roman" w:cs="Times New Roman"/>
                <w:b/>
                <w:color w:val="0D0D0D"/>
                <w:szCs w:val="24"/>
                <w:lang w:eastAsia="en-GB"/>
              </w:rPr>
              <w:t>% making expected progress in reading (as measured in the school)</w:t>
            </w:r>
          </w:p>
        </w:tc>
        <w:tc>
          <w:tcPr>
            <w:tcW w:w="3520" w:type="dxa"/>
            <w:gridSpan w:val="3"/>
            <w:shd w:val="clear" w:color="auto" w:fill="auto"/>
            <w:tcMar>
              <w:top w:w="57" w:type="dxa"/>
              <w:bottom w:w="57" w:type="dxa"/>
            </w:tcMar>
          </w:tcPr>
          <w:p w14:paraId="6FC45AE0" w14:textId="1EC682AA" w:rsidR="00EE0006" w:rsidRPr="00B130C3" w:rsidRDefault="00976DBD" w:rsidP="00D61A2E">
            <w:pPr>
              <w:spacing w:after="0" w:line="240" w:lineRule="auto"/>
              <w:ind w:left="187"/>
              <w:jc w:val="center"/>
              <w:rPr>
                <w:rFonts w:ascii="Times New Roman" w:eastAsia="Times New Roman" w:hAnsi="Times New Roman" w:cs="Times New Roman"/>
                <w:b/>
                <w:color w:val="0D0D0D"/>
                <w:sz w:val="20"/>
                <w:szCs w:val="24"/>
                <w:highlight w:val="yellow"/>
                <w:lang w:eastAsia="en-GB"/>
              </w:rPr>
            </w:pPr>
            <w:r>
              <w:rPr>
                <w:rFonts w:ascii="Times New Roman" w:eastAsia="Times New Roman" w:hAnsi="Times New Roman" w:cs="Times New Roman"/>
                <w:b/>
                <w:color w:val="0D0D0D"/>
                <w:sz w:val="20"/>
                <w:szCs w:val="24"/>
                <w:highlight w:val="yellow"/>
                <w:lang w:eastAsia="en-GB"/>
              </w:rPr>
              <w:t>55%</w:t>
            </w:r>
          </w:p>
        </w:tc>
        <w:tc>
          <w:tcPr>
            <w:tcW w:w="3651" w:type="dxa"/>
            <w:gridSpan w:val="2"/>
            <w:shd w:val="clear" w:color="auto" w:fill="F2F2F2"/>
            <w:tcMar>
              <w:top w:w="57" w:type="dxa"/>
              <w:bottom w:w="57" w:type="dxa"/>
            </w:tcMar>
          </w:tcPr>
          <w:p w14:paraId="5ADF4141" w14:textId="6B66C4A6" w:rsidR="00EE0006" w:rsidRPr="00B130C3" w:rsidRDefault="00CD4650" w:rsidP="00D61A2E">
            <w:pPr>
              <w:spacing w:after="0" w:line="240" w:lineRule="auto"/>
              <w:jc w:val="center"/>
              <w:rPr>
                <w:rFonts w:ascii="Times New Roman" w:eastAsia="Times New Roman" w:hAnsi="Times New Roman" w:cs="Times New Roman"/>
                <w:bCs/>
                <w:i/>
                <w:color w:val="0D0D0D"/>
                <w:sz w:val="20"/>
                <w:highlight w:val="yellow"/>
                <w:lang w:eastAsia="en-GB"/>
              </w:rPr>
            </w:pPr>
            <w:r w:rsidRPr="00B130C3">
              <w:rPr>
                <w:rFonts w:ascii="Times New Roman" w:hAnsi="Times New Roman" w:cs="Times New Roman"/>
                <w:i/>
                <w:sz w:val="20"/>
                <w:highlight w:val="yellow"/>
              </w:rPr>
              <w:t>%</w:t>
            </w:r>
            <w:r w:rsidR="001E121E" w:rsidRPr="00B130C3">
              <w:rPr>
                <w:rFonts w:ascii="Times New Roman" w:hAnsi="Times New Roman" w:cs="Times New Roman"/>
                <w:i/>
                <w:sz w:val="20"/>
                <w:highlight w:val="yellow"/>
              </w:rPr>
              <w:t xml:space="preserve"> (</w:t>
            </w:r>
            <w:r w:rsidR="00EE0006" w:rsidRPr="00B130C3">
              <w:rPr>
                <w:rFonts w:ascii="Times New Roman" w:hAnsi="Times New Roman" w:cs="Times New Roman"/>
                <w:i/>
                <w:sz w:val="20"/>
                <w:highlight w:val="yellow"/>
              </w:rPr>
              <w:t>73</w:t>
            </w:r>
            <w:r w:rsidR="00EE0006" w:rsidRPr="00B130C3">
              <w:rPr>
                <w:rFonts w:ascii="Times New Roman" w:eastAsia="Times New Roman" w:hAnsi="Times New Roman" w:cs="Times New Roman"/>
                <w:i/>
                <w:color w:val="0D0D0D"/>
                <w:sz w:val="20"/>
                <w:highlight w:val="yellow"/>
                <w:lang w:eastAsia="en-GB"/>
              </w:rPr>
              <w:t>%</w:t>
            </w:r>
            <w:r w:rsidRPr="00B130C3">
              <w:rPr>
                <w:rFonts w:ascii="Times New Roman" w:eastAsia="Times New Roman" w:hAnsi="Times New Roman" w:cs="Times New Roman"/>
                <w:i/>
                <w:color w:val="0D0D0D"/>
                <w:sz w:val="20"/>
                <w:highlight w:val="yellow"/>
                <w:lang w:eastAsia="en-GB"/>
              </w:rPr>
              <w:t>)</w:t>
            </w:r>
            <w:r w:rsidR="00EE0006" w:rsidRPr="00B130C3">
              <w:rPr>
                <w:rFonts w:ascii="Times New Roman" w:eastAsia="Times New Roman" w:hAnsi="Times New Roman" w:cs="Times New Roman"/>
                <w:i/>
                <w:color w:val="0D0D0D"/>
                <w:sz w:val="20"/>
                <w:highlight w:val="yellow"/>
                <w:lang w:eastAsia="en-GB"/>
              </w:rPr>
              <w:t xml:space="preserve"> (2019)</w:t>
            </w:r>
          </w:p>
        </w:tc>
      </w:tr>
      <w:tr w:rsidR="00EE0006" w:rsidRPr="005104C6" w14:paraId="31E6FACB" w14:textId="77777777" w:rsidTr="00D61A2E">
        <w:trPr>
          <w:trHeight w:val="20"/>
        </w:trPr>
        <w:tc>
          <w:tcPr>
            <w:tcW w:w="8291" w:type="dxa"/>
            <w:gridSpan w:val="4"/>
            <w:shd w:val="clear" w:color="auto" w:fill="auto"/>
            <w:tcMar>
              <w:top w:w="57" w:type="dxa"/>
              <w:bottom w:w="57" w:type="dxa"/>
            </w:tcMar>
            <w:vAlign w:val="bottom"/>
          </w:tcPr>
          <w:p w14:paraId="78EA0D77" w14:textId="77777777" w:rsidR="00EE0006" w:rsidRPr="005104C6" w:rsidRDefault="00EE0006" w:rsidP="00D61A2E">
            <w:pPr>
              <w:spacing w:after="0" w:line="240" w:lineRule="auto"/>
              <w:ind w:right="-23"/>
              <w:rPr>
                <w:rFonts w:ascii="Times New Roman" w:eastAsia="Arial" w:hAnsi="Times New Roman" w:cs="Times New Roman"/>
                <w:b/>
                <w:bCs/>
                <w:color w:val="050505"/>
                <w:szCs w:val="24"/>
                <w:lang w:eastAsia="en-GB"/>
              </w:rPr>
            </w:pPr>
            <w:r w:rsidRPr="005104C6">
              <w:rPr>
                <w:rFonts w:ascii="Times New Roman" w:eastAsia="Arial" w:hAnsi="Times New Roman" w:cs="Times New Roman"/>
                <w:b/>
                <w:bCs/>
                <w:color w:val="050505"/>
                <w:szCs w:val="24"/>
                <w:lang w:eastAsia="en-GB"/>
              </w:rPr>
              <w:t>% making expected progress in writing (as measured in the school)</w:t>
            </w:r>
          </w:p>
        </w:tc>
        <w:tc>
          <w:tcPr>
            <w:tcW w:w="3520" w:type="dxa"/>
            <w:gridSpan w:val="3"/>
            <w:shd w:val="clear" w:color="auto" w:fill="auto"/>
            <w:tcMar>
              <w:top w:w="57" w:type="dxa"/>
              <w:bottom w:w="57" w:type="dxa"/>
            </w:tcMar>
          </w:tcPr>
          <w:p w14:paraId="46137734" w14:textId="5663E7F7" w:rsidR="00EE0006" w:rsidRPr="00B130C3" w:rsidRDefault="00976DBD" w:rsidP="00D61A2E">
            <w:pPr>
              <w:spacing w:after="0" w:line="240" w:lineRule="auto"/>
              <w:ind w:left="187"/>
              <w:jc w:val="center"/>
              <w:rPr>
                <w:rFonts w:ascii="Times New Roman" w:eastAsia="Times New Roman" w:hAnsi="Times New Roman" w:cs="Times New Roman"/>
                <w:b/>
                <w:color w:val="0D0D0D"/>
                <w:sz w:val="20"/>
                <w:szCs w:val="24"/>
                <w:highlight w:val="yellow"/>
                <w:lang w:eastAsia="en-GB"/>
              </w:rPr>
            </w:pPr>
            <w:r>
              <w:rPr>
                <w:rFonts w:ascii="Times New Roman" w:eastAsia="Times New Roman" w:hAnsi="Times New Roman" w:cs="Times New Roman"/>
                <w:b/>
                <w:color w:val="0D0D0D"/>
                <w:sz w:val="20"/>
                <w:szCs w:val="24"/>
                <w:highlight w:val="yellow"/>
                <w:lang w:eastAsia="en-GB"/>
              </w:rPr>
              <w:t>44%</w:t>
            </w:r>
          </w:p>
        </w:tc>
        <w:tc>
          <w:tcPr>
            <w:tcW w:w="3651" w:type="dxa"/>
            <w:gridSpan w:val="2"/>
            <w:shd w:val="clear" w:color="auto" w:fill="F2F2F2"/>
            <w:tcMar>
              <w:top w:w="57" w:type="dxa"/>
              <w:bottom w:w="57" w:type="dxa"/>
            </w:tcMar>
          </w:tcPr>
          <w:p w14:paraId="73D0F229" w14:textId="6D306B2A" w:rsidR="00EE0006" w:rsidRPr="00B130C3" w:rsidRDefault="00CD4650" w:rsidP="00D61A2E">
            <w:pPr>
              <w:spacing w:after="0" w:line="240" w:lineRule="auto"/>
              <w:jc w:val="center"/>
              <w:rPr>
                <w:rFonts w:ascii="Times New Roman" w:eastAsia="Times New Roman" w:hAnsi="Times New Roman" w:cs="Times New Roman"/>
                <w:bCs/>
                <w:i/>
                <w:color w:val="0D0D0D"/>
                <w:sz w:val="20"/>
                <w:highlight w:val="yellow"/>
                <w:lang w:eastAsia="en-GB"/>
              </w:rPr>
            </w:pPr>
            <w:r w:rsidRPr="00B130C3">
              <w:rPr>
                <w:rFonts w:ascii="Times New Roman" w:hAnsi="Times New Roman" w:cs="Times New Roman"/>
                <w:i/>
                <w:sz w:val="20"/>
                <w:highlight w:val="yellow"/>
              </w:rPr>
              <w:t>%</w:t>
            </w:r>
            <w:r w:rsidR="001E121E" w:rsidRPr="00B130C3">
              <w:rPr>
                <w:rFonts w:ascii="Times New Roman" w:hAnsi="Times New Roman" w:cs="Times New Roman"/>
                <w:i/>
                <w:sz w:val="20"/>
                <w:highlight w:val="yellow"/>
              </w:rPr>
              <w:t xml:space="preserve"> (</w:t>
            </w:r>
            <w:r w:rsidR="00EE0006" w:rsidRPr="00B130C3">
              <w:rPr>
                <w:rFonts w:ascii="Times New Roman" w:hAnsi="Times New Roman" w:cs="Times New Roman"/>
                <w:i/>
                <w:sz w:val="20"/>
                <w:highlight w:val="yellow"/>
              </w:rPr>
              <w:t>78</w:t>
            </w:r>
            <w:r w:rsidRPr="00B130C3">
              <w:rPr>
                <w:rFonts w:ascii="Times New Roman" w:eastAsia="Times New Roman" w:hAnsi="Times New Roman" w:cs="Times New Roman"/>
                <w:i/>
                <w:color w:val="0D0D0D"/>
                <w:sz w:val="20"/>
                <w:highlight w:val="yellow"/>
                <w:lang w:eastAsia="en-GB"/>
              </w:rPr>
              <w:t xml:space="preserve">%) </w:t>
            </w:r>
            <w:r w:rsidR="00EE0006" w:rsidRPr="00B130C3">
              <w:rPr>
                <w:rFonts w:ascii="Times New Roman" w:eastAsia="Times New Roman" w:hAnsi="Times New Roman" w:cs="Times New Roman"/>
                <w:i/>
                <w:color w:val="0D0D0D"/>
                <w:sz w:val="20"/>
                <w:highlight w:val="yellow"/>
                <w:lang w:eastAsia="en-GB"/>
              </w:rPr>
              <w:t xml:space="preserve"> (2019)</w:t>
            </w:r>
          </w:p>
        </w:tc>
      </w:tr>
      <w:tr w:rsidR="00EE0006" w:rsidRPr="005104C6" w14:paraId="1866B41D" w14:textId="77777777" w:rsidTr="00D61A2E">
        <w:trPr>
          <w:trHeight w:val="20"/>
        </w:trPr>
        <w:tc>
          <w:tcPr>
            <w:tcW w:w="8291" w:type="dxa"/>
            <w:gridSpan w:val="4"/>
            <w:shd w:val="clear" w:color="auto" w:fill="auto"/>
            <w:tcMar>
              <w:top w:w="57" w:type="dxa"/>
              <w:bottom w:w="57" w:type="dxa"/>
            </w:tcMar>
            <w:vAlign w:val="bottom"/>
          </w:tcPr>
          <w:p w14:paraId="053006CE" w14:textId="77777777" w:rsidR="00EE0006" w:rsidRPr="005104C6" w:rsidRDefault="00EE0006" w:rsidP="00D61A2E">
            <w:pPr>
              <w:spacing w:after="0" w:line="240" w:lineRule="auto"/>
              <w:ind w:right="-23"/>
              <w:rPr>
                <w:rFonts w:ascii="Times New Roman" w:eastAsia="Arial" w:hAnsi="Times New Roman" w:cs="Times New Roman"/>
                <w:b/>
                <w:bCs/>
                <w:color w:val="050505"/>
                <w:szCs w:val="24"/>
                <w:lang w:eastAsia="en-GB"/>
              </w:rPr>
            </w:pPr>
            <w:r w:rsidRPr="005104C6">
              <w:rPr>
                <w:rFonts w:ascii="Times New Roman" w:eastAsia="Arial" w:hAnsi="Times New Roman" w:cs="Times New Roman"/>
                <w:b/>
                <w:bCs/>
                <w:color w:val="050505"/>
                <w:szCs w:val="24"/>
                <w:lang w:eastAsia="en-GB"/>
              </w:rPr>
              <w:t>% making expected progress in mathematics (as measured in the school)</w:t>
            </w:r>
          </w:p>
        </w:tc>
        <w:tc>
          <w:tcPr>
            <w:tcW w:w="3520" w:type="dxa"/>
            <w:gridSpan w:val="3"/>
            <w:shd w:val="clear" w:color="auto" w:fill="auto"/>
            <w:tcMar>
              <w:top w:w="57" w:type="dxa"/>
              <w:bottom w:w="57" w:type="dxa"/>
            </w:tcMar>
          </w:tcPr>
          <w:p w14:paraId="1E81C423" w14:textId="62FCC3FA" w:rsidR="00EE0006" w:rsidRPr="00B130C3" w:rsidRDefault="00976DBD" w:rsidP="00D61A2E">
            <w:pPr>
              <w:spacing w:after="0" w:line="240" w:lineRule="auto"/>
              <w:ind w:left="187"/>
              <w:jc w:val="center"/>
              <w:rPr>
                <w:rFonts w:ascii="Times New Roman" w:eastAsia="Times New Roman" w:hAnsi="Times New Roman" w:cs="Times New Roman"/>
                <w:b/>
                <w:color w:val="0D0D0D"/>
                <w:sz w:val="20"/>
                <w:szCs w:val="24"/>
                <w:highlight w:val="yellow"/>
                <w:lang w:eastAsia="en-GB"/>
              </w:rPr>
            </w:pPr>
            <w:r>
              <w:rPr>
                <w:rFonts w:ascii="Times New Roman" w:eastAsia="Times New Roman" w:hAnsi="Times New Roman" w:cs="Times New Roman"/>
                <w:b/>
                <w:color w:val="0D0D0D"/>
                <w:sz w:val="20"/>
                <w:szCs w:val="24"/>
                <w:highlight w:val="yellow"/>
                <w:lang w:eastAsia="en-GB"/>
              </w:rPr>
              <w:t>44%</w:t>
            </w:r>
          </w:p>
        </w:tc>
        <w:tc>
          <w:tcPr>
            <w:tcW w:w="3651" w:type="dxa"/>
            <w:gridSpan w:val="2"/>
            <w:shd w:val="clear" w:color="auto" w:fill="F2F2F2"/>
            <w:tcMar>
              <w:top w:w="57" w:type="dxa"/>
              <w:bottom w:w="57" w:type="dxa"/>
            </w:tcMar>
          </w:tcPr>
          <w:p w14:paraId="734E2823" w14:textId="2FD540E1" w:rsidR="00EE0006" w:rsidRPr="00B130C3" w:rsidRDefault="00CD4650" w:rsidP="00D61A2E">
            <w:pPr>
              <w:spacing w:after="0" w:line="240" w:lineRule="auto"/>
              <w:jc w:val="center"/>
              <w:rPr>
                <w:rFonts w:ascii="Times New Roman" w:eastAsia="Times New Roman" w:hAnsi="Times New Roman" w:cs="Times New Roman"/>
                <w:bCs/>
                <w:i/>
                <w:color w:val="0D0D0D"/>
                <w:sz w:val="20"/>
                <w:highlight w:val="yellow"/>
                <w:lang w:eastAsia="en-GB"/>
              </w:rPr>
            </w:pPr>
            <w:r w:rsidRPr="00B130C3">
              <w:rPr>
                <w:rFonts w:ascii="Times New Roman" w:hAnsi="Times New Roman" w:cs="Times New Roman"/>
                <w:i/>
                <w:sz w:val="20"/>
                <w:highlight w:val="yellow"/>
              </w:rPr>
              <w:t>%</w:t>
            </w:r>
            <w:r w:rsidR="001E121E" w:rsidRPr="00B130C3">
              <w:rPr>
                <w:rFonts w:ascii="Times New Roman" w:hAnsi="Times New Roman" w:cs="Times New Roman"/>
                <w:i/>
                <w:sz w:val="20"/>
                <w:highlight w:val="yellow"/>
              </w:rPr>
              <w:t xml:space="preserve"> (</w:t>
            </w:r>
            <w:r w:rsidR="00EE0006" w:rsidRPr="00B130C3">
              <w:rPr>
                <w:rFonts w:ascii="Times New Roman" w:hAnsi="Times New Roman" w:cs="Times New Roman"/>
                <w:i/>
                <w:sz w:val="20"/>
                <w:highlight w:val="yellow"/>
              </w:rPr>
              <w:t>79</w:t>
            </w:r>
            <w:r w:rsidR="00EE0006" w:rsidRPr="00B130C3">
              <w:rPr>
                <w:rFonts w:ascii="Times New Roman" w:eastAsia="Times New Roman" w:hAnsi="Times New Roman" w:cs="Times New Roman"/>
                <w:i/>
                <w:color w:val="0D0D0D"/>
                <w:sz w:val="20"/>
                <w:highlight w:val="yellow"/>
                <w:lang w:eastAsia="en-GB"/>
              </w:rPr>
              <w:t>%</w:t>
            </w:r>
            <w:r w:rsidRPr="00B130C3">
              <w:rPr>
                <w:rFonts w:ascii="Times New Roman" w:eastAsia="Times New Roman" w:hAnsi="Times New Roman" w:cs="Times New Roman"/>
                <w:i/>
                <w:color w:val="0D0D0D"/>
                <w:sz w:val="20"/>
                <w:highlight w:val="yellow"/>
                <w:lang w:eastAsia="en-GB"/>
              </w:rPr>
              <w:t xml:space="preserve">) </w:t>
            </w:r>
            <w:r w:rsidR="00EE0006" w:rsidRPr="00B130C3">
              <w:rPr>
                <w:rFonts w:ascii="Times New Roman" w:eastAsia="Times New Roman" w:hAnsi="Times New Roman" w:cs="Times New Roman"/>
                <w:i/>
                <w:color w:val="0D0D0D"/>
                <w:sz w:val="20"/>
                <w:highlight w:val="yellow"/>
                <w:lang w:eastAsia="en-GB"/>
              </w:rPr>
              <w:t xml:space="preserve"> (2019)</w:t>
            </w:r>
          </w:p>
        </w:tc>
      </w:tr>
      <w:tr w:rsidR="004D387E" w:rsidRPr="005104C6" w14:paraId="40AD67D4" w14:textId="77777777" w:rsidTr="00ED05F7">
        <w:trPr>
          <w:trHeight w:val="227"/>
        </w:trPr>
        <w:tc>
          <w:tcPr>
            <w:tcW w:w="15462" w:type="dxa"/>
            <w:gridSpan w:val="9"/>
            <w:shd w:val="clear" w:color="auto" w:fill="CFDCE3"/>
            <w:tcMar>
              <w:top w:w="57" w:type="dxa"/>
              <w:bottom w:w="57" w:type="dxa"/>
            </w:tcMar>
          </w:tcPr>
          <w:p w14:paraId="37187781" w14:textId="45F1A9DD" w:rsidR="004D387E" w:rsidRPr="005104C6" w:rsidRDefault="004D387E" w:rsidP="00D61A2E">
            <w:pPr>
              <w:numPr>
                <w:ilvl w:val="0"/>
                <w:numId w:val="4"/>
              </w:numPr>
              <w:spacing w:after="0" w:line="240" w:lineRule="auto"/>
              <w:ind w:left="426" w:hanging="284"/>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 w:val="24"/>
                <w:szCs w:val="24"/>
                <w:lang w:eastAsia="en-GB"/>
              </w:rPr>
              <w:t>Barriers to future attainment (for pupils eligible for PP)</w:t>
            </w:r>
          </w:p>
        </w:tc>
      </w:tr>
      <w:tr w:rsidR="004D387E" w:rsidRPr="005104C6" w14:paraId="417217F0" w14:textId="77777777" w:rsidTr="00ED05F7">
        <w:trPr>
          <w:trHeight w:val="227"/>
        </w:trPr>
        <w:tc>
          <w:tcPr>
            <w:tcW w:w="15462" w:type="dxa"/>
            <w:gridSpan w:val="9"/>
            <w:shd w:val="clear" w:color="auto" w:fill="CFDCE3"/>
            <w:tcMar>
              <w:top w:w="57" w:type="dxa"/>
              <w:bottom w:w="57" w:type="dxa"/>
            </w:tcMar>
          </w:tcPr>
          <w:p w14:paraId="5775134B" w14:textId="77777777" w:rsidR="004D387E" w:rsidRPr="005104C6" w:rsidRDefault="004D387E" w:rsidP="00D61A2E">
            <w:pPr>
              <w:spacing w:after="0" w:line="240" w:lineRule="auto"/>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 w:val="24"/>
                <w:szCs w:val="24"/>
                <w:lang w:eastAsia="en-GB"/>
              </w:rPr>
              <w:t xml:space="preserve">Academic barriers </w:t>
            </w:r>
            <w:r w:rsidRPr="005104C6">
              <w:rPr>
                <w:rFonts w:ascii="Times New Roman" w:eastAsia="Times New Roman" w:hAnsi="Times New Roman" w:cs="Times New Roman"/>
                <w:i/>
                <w:color w:val="0D0D0D"/>
                <w:sz w:val="24"/>
                <w:szCs w:val="24"/>
                <w:lang w:eastAsia="en-GB"/>
              </w:rPr>
              <w:t>(issues to be addressed in school, such as poor oral language skills)</w:t>
            </w:r>
          </w:p>
        </w:tc>
      </w:tr>
      <w:tr w:rsidR="00AB28A2" w:rsidRPr="005104C6" w14:paraId="275BEE27" w14:textId="77777777" w:rsidTr="00D61A2E">
        <w:trPr>
          <w:trHeight w:val="340"/>
        </w:trPr>
        <w:tc>
          <w:tcPr>
            <w:tcW w:w="861" w:type="dxa"/>
            <w:shd w:val="clear" w:color="auto" w:fill="auto"/>
            <w:tcMar>
              <w:top w:w="57" w:type="dxa"/>
              <w:bottom w:w="57" w:type="dxa"/>
            </w:tcMar>
          </w:tcPr>
          <w:p w14:paraId="6935A3F4" w14:textId="75609D7A" w:rsidR="00AB28A2" w:rsidRPr="005104C6" w:rsidRDefault="00AB28A2" w:rsidP="00D61A2E">
            <w:pPr>
              <w:pStyle w:val="ListParagraph"/>
              <w:numPr>
                <w:ilvl w:val="0"/>
                <w:numId w:val="14"/>
              </w:numPr>
              <w:tabs>
                <w:tab w:val="left" w:pos="75"/>
              </w:tabs>
              <w:spacing w:after="0" w:line="240" w:lineRule="auto"/>
              <w:rPr>
                <w:rFonts w:ascii="Times New Roman" w:eastAsia="Times New Roman" w:hAnsi="Times New Roman" w:cs="Times New Roman"/>
                <w:b/>
                <w:color w:val="0D0D0D"/>
                <w:sz w:val="20"/>
                <w:szCs w:val="20"/>
                <w:lang w:eastAsia="en-GB"/>
              </w:rPr>
            </w:pPr>
          </w:p>
        </w:tc>
        <w:tc>
          <w:tcPr>
            <w:tcW w:w="14601" w:type="dxa"/>
            <w:gridSpan w:val="8"/>
            <w:shd w:val="clear" w:color="auto" w:fill="auto"/>
          </w:tcPr>
          <w:p w14:paraId="49DFBCD4" w14:textId="63FB7DA7" w:rsidR="00AB28A2" w:rsidRPr="005104C6" w:rsidRDefault="00AB28A2" w:rsidP="00D61A2E">
            <w:pPr>
              <w:pStyle w:val="NoSpacing"/>
              <w:rPr>
                <w:rFonts w:ascii="Times New Roman" w:hAnsi="Times New Roman" w:cs="Times New Roman"/>
                <w:sz w:val="20"/>
                <w:highlight w:val="yellow"/>
                <w:lang w:eastAsia="en-GB"/>
              </w:rPr>
            </w:pPr>
            <w:r w:rsidRPr="005104C6">
              <w:rPr>
                <w:rFonts w:ascii="Times New Roman" w:hAnsi="Times New Roman" w:cs="Times New Roman"/>
                <w:sz w:val="20"/>
                <w:lang w:eastAsia="en-GB"/>
              </w:rPr>
              <w:t>Quality of teaching – ensuring all disadvantaged children are exposed to ‘quality first teaching’ by continually adapting and improving practice and refining the curriculum</w:t>
            </w:r>
            <w:r w:rsidR="003C0BB2" w:rsidRPr="005104C6">
              <w:rPr>
                <w:rFonts w:ascii="Times New Roman" w:hAnsi="Times New Roman" w:cs="Times New Roman"/>
                <w:sz w:val="20"/>
                <w:lang w:eastAsia="en-GB"/>
              </w:rPr>
              <w:t xml:space="preserve">. </w:t>
            </w:r>
          </w:p>
        </w:tc>
      </w:tr>
      <w:tr w:rsidR="00B26400" w:rsidRPr="005104C6" w14:paraId="4907E9AB" w14:textId="77777777" w:rsidTr="00D61A2E">
        <w:trPr>
          <w:trHeight w:val="340"/>
        </w:trPr>
        <w:tc>
          <w:tcPr>
            <w:tcW w:w="861" w:type="dxa"/>
            <w:shd w:val="clear" w:color="auto" w:fill="auto"/>
            <w:tcMar>
              <w:top w:w="57" w:type="dxa"/>
              <w:bottom w:w="57" w:type="dxa"/>
            </w:tcMar>
          </w:tcPr>
          <w:p w14:paraId="32D2E92C" w14:textId="77777777" w:rsidR="00B26400" w:rsidRPr="005104C6" w:rsidRDefault="00B26400" w:rsidP="00D61A2E">
            <w:pPr>
              <w:pStyle w:val="ListParagraph"/>
              <w:numPr>
                <w:ilvl w:val="0"/>
                <w:numId w:val="14"/>
              </w:numPr>
              <w:tabs>
                <w:tab w:val="left" w:pos="75"/>
              </w:tabs>
              <w:spacing w:after="0" w:line="240" w:lineRule="auto"/>
              <w:rPr>
                <w:rFonts w:ascii="Times New Roman" w:eastAsia="Times New Roman" w:hAnsi="Times New Roman" w:cs="Times New Roman"/>
                <w:b/>
                <w:color w:val="0D0D0D"/>
                <w:sz w:val="20"/>
                <w:szCs w:val="20"/>
                <w:lang w:eastAsia="en-GB"/>
              </w:rPr>
            </w:pPr>
          </w:p>
        </w:tc>
        <w:tc>
          <w:tcPr>
            <w:tcW w:w="14601" w:type="dxa"/>
            <w:gridSpan w:val="8"/>
            <w:shd w:val="clear" w:color="auto" w:fill="auto"/>
          </w:tcPr>
          <w:p w14:paraId="60481985" w14:textId="7D5646BA" w:rsidR="00B26400" w:rsidRPr="005104C6" w:rsidRDefault="00103782" w:rsidP="00103782">
            <w:pPr>
              <w:pStyle w:val="NoSpacing"/>
              <w:rPr>
                <w:rFonts w:ascii="Times New Roman" w:hAnsi="Times New Roman" w:cs="Times New Roman"/>
                <w:sz w:val="20"/>
                <w:lang w:eastAsia="en-GB"/>
              </w:rPr>
            </w:pPr>
            <w:r>
              <w:rPr>
                <w:rFonts w:ascii="Times New Roman" w:hAnsi="Times New Roman" w:cs="Times New Roman"/>
                <w:sz w:val="20"/>
                <w:lang w:eastAsia="en-GB"/>
              </w:rPr>
              <w:t xml:space="preserve">Communication with home- </w:t>
            </w:r>
            <w:r w:rsidR="00B26400" w:rsidRPr="00B26400">
              <w:rPr>
                <w:rFonts w:ascii="Times New Roman" w:hAnsi="Times New Roman" w:cs="Times New Roman"/>
                <w:sz w:val="20"/>
                <w:lang w:eastAsia="en-GB"/>
              </w:rPr>
              <w:t>increase parent’s knowledge of what their children are learning and progress they are making.</w:t>
            </w:r>
            <w:r>
              <w:t xml:space="preserve"> I</w:t>
            </w:r>
            <w:r>
              <w:rPr>
                <w:rFonts w:ascii="Times New Roman" w:hAnsi="Times New Roman" w:cs="Times New Roman"/>
                <w:sz w:val="20"/>
                <w:lang w:eastAsia="en-GB"/>
              </w:rPr>
              <w:t xml:space="preserve">ncrease the </w:t>
            </w:r>
            <w:r w:rsidRPr="00103782">
              <w:rPr>
                <w:rFonts w:ascii="Times New Roman" w:hAnsi="Times New Roman" w:cs="Times New Roman"/>
                <w:sz w:val="20"/>
                <w:lang w:eastAsia="en-GB"/>
              </w:rPr>
              <w:t xml:space="preserve">ability to support </w:t>
            </w:r>
            <w:r>
              <w:rPr>
                <w:rFonts w:ascii="Times New Roman" w:hAnsi="Times New Roman" w:cs="Times New Roman"/>
                <w:sz w:val="20"/>
                <w:lang w:eastAsia="en-GB"/>
              </w:rPr>
              <w:t>learning at home.</w:t>
            </w:r>
          </w:p>
        </w:tc>
      </w:tr>
      <w:tr w:rsidR="004D387E" w:rsidRPr="005104C6" w14:paraId="05121794" w14:textId="77777777" w:rsidTr="00D61A2E">
        <w:trPr>
          <w:trHeight w:val="340"/>
        </w:trPr>
        <w:tc>
          <w:tcPr>
            <w:tcW w:w="861" w:type="dxa"/>
            <w:shd w:val="clear" w:color="auto" w:fill="auto"/>
            <w:tcMar>
              <w:top w:w="57" w:type="dxa"/>
              <w:bottom w:w="57" w:type="dxa"/>
            </w:tcMar>
          </w:tcPr>
          <w:p w14:paraId="3821D70A" w14:textId="77777777" w:rsidR="004D387E" w:rsidRPr="005104C6" w:rsidRDefault="004D387E" w:rsidP="00D61A2E">
            <w:pPr>
              <w:numPr>
                <w:ilvl w:val="0"/>
                <w:numId w:val="14"/>
              </w:numPr>
              <w:tabs>
                <w:tab w:val="left" w:pos="75"/>
              </w:tabs>
              <w:spacing w:after="0" w:line="240" w:lineRule="auto"/>
              <w:rPr>
                <w:rFonts w:ascii="Times New Roman" w:eastAsia="Times New Roman" w:hAnsi="Times New Roman" w:cs="Times New Roman"/>
                <w:b/>
                <w:color w:val="0D0D0D"/>
                <w:sz w:val="20"/>
                <w:szCs w:val="20"/>
                <w:lang w:eastAsia="en-GB"/>
              </w:rPr>
            </w:pPr>
          </w:p>
        </w:tc>
        <w:tc>
          <w:tcPr>
            <w:tcW w:w="14601" w:type="dxa"/>
            <w:gridSpan w:val="8"/>
            <w:shd w:val="clear" w:color="auto" w:fill="auto"/>
          </w:tcPr>
          <w:p w14:paraId="054361F8" w14:textId="6CAA4599" w:rsidR="004D387E" w:rsidRPr="005104C6" w:rsidRDefault="00F70382" w:rsidP="00B26400">
            <w:pPr>
              <w:pStyle w:val="NoSpacing"/>
              <w:rPr>
                <w:rFonts w:ascii="Times New Roman" w:hAnsi="Times New Roman" w:cs="Times New Roman"/>
                <w:sz w:val="20"/>
                <w:lang w:eastAsia="en-GB"/>
              </w:rPr>
            </w:pPr>
            <w:r w:rsidRPr="005104C6">
              <w:rPr>
                <w:rFonts w:ascii="Times New Roman" w:hAnsi="Times New Roman" w:cs="Times New Roman"/>
                <w:sz w:val="20"/>
                <w:lang w:eastAsia="en-GB"/>
              </w:rPr>
              <w:t>Speech, Language and vocabulary</w:t>
            </w:r>
            <w:r w:rsidR="003C0BB2" w:rsidRPr="005104C6">
              <w:rPr>
                <w:rFonts w:ascii="Times New Roman" w:hAnsi="Times New Roman" w:cs="Times New Roman"/>
                <w:sz w:val="20"/>
                <w:lang w:eastAsia="en-GB"/>
              </w:rPr>
              <w:t>. Some</w:t>
            </w:r>
            <w:r w:rsidR="00D61A2E">
              <w:rPr>
                <w:rFonts w:ascii="Times New Roman" w:hAnsi="Times New Roman" w:cs="Times New Roman"/>
                <w:sz w:val="20"/>
                <w:lang w:eastAsia="en-GB"/>
              </w:rPr>
              <w:t xml:space="preserve"> of our disadvantaged </w:t>
            </w:r>
            <w:r w:rsidR="00B26400">
              <w:rPr>
                <w:rFonts w:ascii="Times New Roman" w:hAnsi="Times New Roman" w:cs="Times New Roman"/>
                <w:sz w:val="20"/>
                <w:lang w:eastAsia="en-GB"/>
              </w:rPr>
              <w:t>children</w:t>
            </w:r>
            <w:r w:rsidR="003C0BB2" w:rsidRPr="005104C6">
              <w:rPr>
                <w:rFonts w:ascii="Times New Roman" w:hAnsi="Times New Roman" w:cs="Times New Roman"/>
                <w:sz w:val="20"/>
                <w:lang w:eastAsia="en-GB"/>
              </w:rPr>
              <w:t xml:space="preserve"> have concerns with their speech, language and </w:t>
            </w:r>
            <w:r w:rsidR="009C29AA" w:rsidRPr="005104C6">
              <w:rPr>
                <w:rFonts w:ascii="Times New Roman" w:hAnsi="Times New Roman" w:cs="Times New Roman"/>
                <w:sz w:val="20"/>
                <w:lang w:eastAsia="en-GB"/>
              </w:rPr>
              <w:t>vocabulary skills, which impact</w:t>
            </w:r>
            <w:r w:rsidR="00B26400">
              <w:rPr>
                <w:rFonts w:ascii="Times New Roman" w:hAnsi="Times New Roman" w:cs="Times New Roman"/>
                <w:sz w:val="20"/>
                <w:lang w:eastAsia="en-GB"/>
              </w:rPr>
              <w:t>s</w:t>
            </w:r>
            <w:r w:rsidR="003C0BB2" w:rsidRPr="005104C6">
              <w:rPr>
                <w:rFonts w:ascii="Times New Roman" w:hAnsi="Times New Roman" w:cs="Times New Roman"/>
                <w:sz w:val="20"/>
                <w:lang w:eastAsia="en-GB"/>
              </w:rPr>
              <w:t xml:space="preserve"> on their ability to communicate effectively and make progress</w:t>
            </w:r>
            <w:r w:rsidR="002C0CA9" w:rsidRPr="005104C6">
              <w:rPr>
                <w:rFonts w:ascii="Times New Roman" w:hAnsi="Times New Roman" w:cs="Times New Roman"/>
                <w:sz w:val="20"/>
                <w:lang w:eastAsia="en-GB"/>
              </w:rPr>
              <w:t xml:space="preserve"> in all areas of the curriculum.</w:t>
            </w:r>
          </w:p>
        </w:tc>
      </w:tr>
      <w:tr w:rsidR="00BC2614" w:rsidRPr="005104C6" w14:paraId="2EF569CA" w14:textId="77777777" w:rsidTr="00D61A2E">
        <w:trPr>
          <w:trHeight w:val="340"/>
        </w:trPr>
        <w:tc>
          <w:tcPr>
            <w:tcW w:w="861" w:type="dxa"/>
            <w:shd w:val="clear" w:color="auto" w:fill="auto"/>
            <w:tcMar>
              <w:top w:w="57" w:type="dxa"/>
              <w:bottom w:w="57" w:type="dxa"/>
            </w:tcMar>
          </w:tcPr>
          <w:p w14:paraId="65B67E63" w14:textId="741E937C" w:rsidR="00BC2614" w:rsidRPr="005104C6" w:rsidRDefault="00BC2614" w:rsidP="00BC2614">
            <w:pPr>
              <w:pStyle w:val="ListParagraph"/>
              <w:numPr>
                <w:ilvl w:val="0"/>
                <w:numId w:val="14"/>
              </w:numPr>
              <w:tabs>
                <w:tab w:val="left" w:pos="75"/>
              </w:tabs>
              <w:spacing w:after="0" w:line="240" w:lineRule="auto"/>
              <w:rPr>
                <w:rFonts w:ascii="Times New Roman" w:eastAsia="Times New Roman" w:hAnsi="Times New Roman" w:cs="Times New Roman"/>
                <w:b/>
                <w:color w:val="0D0D0D"/>
                <w:sz w:val="20"/>
                <w:szCs w:val="20"/>
                <w:lang w:eastAsia="en-GB"/>
              </w:rPr>
            </w:pPr>
          </w:p>
        </w:tc>
        <w:tc>
          <w:tcPr>
            <w:tcW w:w="14601" w:type="dxa"/>
            <w:gridSpan w:val="8"/>
            <w:shd w:val="clear" w:color="auto" w:fill="auto"/>
          </w:tcPr>
          <w:p w14:paraId="251B9A26" w14:textId="3EA01005" w:rsidR="00BC2614" w:rsidRPr="005104C6" w:rsidRDefault="00BC2614" w:rsidP="00BC2614">
            <w:pPr>
              <w:spacing w:after="0" w:line="240" w:lineRule="auto"/>
              <w:rPr>
                <w:rFonts w:ascii="Times New Roman" w:eastAsia="Times New Roman" w:hAnsi="Times New Roman" w:cs="Times New Roman"/>
                <w:color w:val="0D0D0D"/>
                <w:sz w:val="20"/>
                <w:szCs w:val="20"/>
                <w:highlight w:val="yellow"/>
                <w:lang w:eastAsia="en-GB"/>
              </w:rPr>
            </w:pPr>
            <w:r w:rsidRPr="005104C6">
              <w:rPr>
                <w:rFonts w:ascii="Times New Roman" w:eastAsia="Times New Roman" w:hAnsi="Times New Roman" w:cs="Times New Roman"/>
                <w:color w:val="0D0D0D"/>
                <w:sz w:val="20"/>
                <w:szCs w:val="20"/>
                <w:lang w:eastAsia="en-GB"/>
              </w:rPr>
              <w:t>Attitudes to learning/Learning behaviours – some of our disadvantaged children show lower leve</w:t>
            </w:r>
            <w:r>
              <w:rPr>
                <w:rFonts w:ascii="Times New Roman" w:eastAsia="Times New Roman" w:hAnsi="Times New Roman" w:cs="Times New Roman"/>
                <w:color w:val="0D0D0D"/>
                <w:sz w:val="20"/>
                <w:szCs w:val="20"/>
                <w:lang w:eastAsia="en-GB"/>
              </w:rPr>
              <w:t>ls of resilience to their peers.</w:t>
            </w:r>
          </w:p>
        </w:tc>
      </w:tr>
      <w:tr w:rsidR="00BC2614" w:rsidRPr="005104C6" w14:paraId="7B8265C7" w14:textId="77777777" w:rsidTr="00D61A2E">
        <w:trPr>
          <w:trHeight w:val="340"/>
        </w:trPr>
        <w:tc>
          <w:tcPr>
            <w:tcW w:w="861" w:type="dxa"/>
            <w:shd w:val="clear" w:color="auto" w:fill="auto"/>
            <w:tcMar>
              <w:top w:w="57" w:type="dxa"/>
              <w:bottom w:w="57" w:type="dxa"/>
            </w:tcMar>
          </w:tcPr>
          <w:p w14:paraId="3BDC0E0B" w14:textId="77777777" w:rsidR="00BC2614" w:rsidRPr="005104C6" w:rsidRDefault="00BC2614" w:rsidP="00BC2614">
            <w:pPr>
              <w:pStyle w:val="ListParagraph"/>
              <w:numPr>
                <w:ilvl w:val="0"/>
                <w:numId w:val="14"/>
              </w:numPr>
              <w:tabs>
                <w:tab w:val="left" w:pos="75"/>
              </w:tabs>
              <w:spacing w:after="0" w:line="240" w:lineRule="auto"/>
              <w:rPr>
                <w:rFonts w:ascii="Times New Roman" w:eastAsia="Times New Roman" w:hAnsi="Times New Roman" w:cs="Times New Roman"/>
                <w:b/>
                <w:color w:val="0D0D0D"/>
                <w:sz w:val="20"/>
                <w:szCs w:val="20"/>
                <w:lang w:eastAsia="en-GB"/>
              </w:rPr>
            </w:pPr>
          </w:p>
        </w:tc>
        <w:tc>
          <w:tcPr>
            <w:tcW w:w="14601" w:type="dxa"/>
            <w:gridSpan w:val="8"/>
            <w:shd w:val="clear" w:color="auto" w:fill="auto"/>
          </w:tcPr>
          <w:p w14:paraId="04138282" w14:textId="1D9362D7" w:rsidR="00BC2614" w:rsidRPr="005104C6" w:rsidRDefault="00BC2614" w:rsidP="00BC2614">
            <w:pPr>
              <w:spacing w:after="0" w:line="240" w:lineRule="auto"/>
              <w:rPr>
                <w:rFonts w:ascii="Times New Roman" w:eastAsia="Times New Roman" w:hAnsi="Times New Roman" w:cs="Times New Roman"/>
                <w:color w:val="0D0D0D"/>
                <w:sz w:val="20"/>
                <w:szCs w:val="20"/>
                <w:lang w:eastAsia="en-GB"/>
              </w:rPr>
            </w:pPr>
            <w:r w:rsidRPr="005104C6">
              <w:rPr>
                <w:rFonts w:ascii="Times New Roman" w:eastAsia="Times New Roman" w:hAnsi="Times New Roman" w:cs="Times New Roman"/>
                <w:color w:val="0D0D0D"/>
                <w:sz w:val="20"/>
                <w:szCs w:val="20"/>
                <w:lang w:eastAsia="en-GB"/>
              </w:rPr>
              <w:t>Enrichment/ equity – to ensure that all our disadvantaged children have access to extra-curricular experiences to broaden and enrich their school experience, such visits from the wider community and educational visits.</w:t>
            </w:r>
          </w:p>
        </w:tc>
      </w:tr>
      <w:tr w:rsidR="00BC2614" w:rsidRPr="005104C6" w14:paraId="2BE351EA" w14:textId="77777777" w:rsidTr="00C06375">
        <w:trPr>
          <w:trHeight w:val="227"/>
        </w:trPr>
        <w:tc>
          <w:tcPr>
            <w:tcW w:w="15462" w:type="dxa"/>
            <w:gridSpan w:val="9"/>
            <w:shd w:val="clear" w:color="auto" w:fill="CFDCE3"/>
            <w:tcMar>
              <w:top w:w="57" w:type="dxa"/>
              <w:bottom w:w="57" w:type="dxa"/>
            </w:tcMar>
          </w:tcPr>
          <w:p w14:paraId="4EEB1722" w14:textId="17A66EE2" w:rsidR="00BC2614" w:rsidRPr="005104C6" w:rsidRDefault="00BC2614" w:rsidP="00BC2614">
            <w:pPr>
              <w:spacing w:after="0" w:line="240" w:lineRule="auto"/>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 w:val="24"/>
                <w:szCs w:val="24"/>
                <w:lang w:eastAsia="en-GB"/>
              </w:rPr>
              <w:t xml:space="preserve">Additional barriers </w:t>
            </w:r>
            <w:r w:rsidRPr="005104C6">
              <w:rPr>
                <w:rFonts w:ascii="Times New Roman" w:eastAsia="Times New Roman" w:hAnsi="Times New Roman" w:cs="Times New Roman"/>
                <w:i/>
                <w:color w:val="0D0D0D"/>
                <w:sz w:val="24"/>
                <w:szCs w:val="24"/>
                <w:lang w:eastAsia="en-GB"/>
              </w:rPr>
              <w:t>(including issues which also require action outside school, such as low attendance rates)</w:t>
            </w:r>
          </w:p>
        </w:tc>
      </w:tr>
      <w:tr w:rsidR="00BC2614" w:rsidRPr="005104C6" w14:paraId="0116C256" w14:textId="77777777" w:rsidTr="00D61A2E">
        <w:tc>
          <w:tcPr>
            <w:tcW w:w="861" w:type="dxa"/>
            <w:shd w:val="clear" w:color="auto" w:fill="auto"/>
            <w:tcMar>
              <w:top w:w="57" w:type="dxa"/>
              <w:bottom w:w="57" w:type="dxa"/>
            </w:tcMar>
          </w:tcPr>
          <w:p w14:paraId="4ACA3A53" w14:textId="581DCC81" w:rsidR="00BC2614" w:rsidRPr="005104C6" w:rsidRDefault="00BC2614" w:rsidP="00BC2614">
            <w:pPr>
              <w:tabs>
                <w:tab w:val="left" w:pos="60"/>
                <w:tab w:val="left" w:pos="284"/>
              </w:tabs>
              <w:spacing w:after="0" w:line="240" w:lineRule="auto"/>
              <w:rPr>
                <w:rFonts w:ascii="Times New Roman" w:eastAsia="Times New Roman" w:hAnsi="Times New Roman" w:cs="Times New Roman"/>
                <w:b/>
                <w:color w:val="0D0D0D"/>
                <w:sz w:val="20"/>
                <w:szCs w:val="20"/>
                <w:lang w:eastAsia="en-GB"/>
              </w:rPr>
            </w:pPr>
            <w:r w:rsidRPr="005104C6">
              <w:rPr>
                <w:rFonts w:ascii="Times New Roman" w:eastAsia="Times New Roman" w:hAnsi="Times New Roman" w:cs="Times New Roman"/>
                <w:b/>
                <w:color w:val="0D0D0D"/>
                <w:sz w:val="20"/>
                <w:szCs w:val="20"/>
                <w:lang w:eastAsia="en-GB"/>
              </w:rPr>
              <w:t xml:space="preserve"> </w:t>
            </w:r>
            <w:r w:rsidR="00763723">
              <w:rPr>
                <w:rFonts w:ascii="Times New Roman" w:eastAsia="Times New Roman" w:hAnsi="Times New Roman" w:cs="Times New Roman"/>
                <w:b/>
                <w:color w:val="0D0D0D"/>
                <w:sz w:val="20"/>
                <w:szCs w:val="20"/>
                <w:lang w:eastAsia="en-GB"/>
              </w:rPr>
              <w:t>F.</w:t>
            </w:r>
          </w:p>
        </w:tc>
        <w:tc>
          <w:tcPr>
            <w:tcW w:w="14601" w:type="dxa"/>
            <w:gridSpan w:val="8"/>
            <w:shd w:val="clear" w:color="auto" w:fill="auto"/>
          </w:tcPr>
          <w:p w14:paraId="4B2C6475" w14:textId="5436429E" w:rsidR="00BC2614" w:rsidRPr="005104C6" w:rsidRDefault="00BC2614" w:rsidP="00BC2614">
            <w:pPr>
              <w:spacing w:after="0" w:line="240" w:lineRule="auto"/>
              <w:rPr>
                <w:rFonts w:ascii="Times New Roman" w:eastAsia="Times New Roman" w:hAnsi="Times New Roman" w:cs="Times New Roman"/>
                <w:color w:val="0D0D0D"/>
                <w:sz w:val="20"/>
                <w:szCs w:val="20"/>
                <w:highlight w:val="yellow"/>
                <w:lang w:eastAsia="en-GB"/>
              </w:rPr>
            </w:pPr>
            <w:r w:rsidRPr="00103782">
              <w:rPr>
                <w:rFonts w:ascii="Times New Roman" w:eastAsia="Times New Roman" w:hAnsi="Times New Roman" w:cs="Times New Roman"/>
                <w:color w:val="0D0D0D"/>
                <w:sz w:val="20"/>
                <w:szCs w:val="20"/>
                <w:lang w:eastAsia="en-GB"/>
              </w:rPr>
              <w:t xml:space="preserve">Enrichment/Parental Engagement– some of our disadvantaged children have a lack of engagement in home learning and have limited access to educational resources, such as laptops and IT resources at home. The EEF identifies that level of parent/guardian attitudes to home learning can accelerate academic progress. </w:t>
            </w:r>
          </w:p>
        </w:tc>
      </w:tr>
      <w:tr w:rsidR="00BC2614" w:rsidRPr="005104C6" w14:paraId="06A0B5B6" w14:textId="77777777" w:rsidTr="00D61A2E">
        <w:tc>
          <w:tcPr>
            <w:tcW w:w="861" w:type="dxa"/>
            <w:shd w:val="clear" w:color="auto" w:fill="auto"/>
            <w:tcMar>
              <w:top w:w="57" w:type="dxa"/>
              <w:bottom w:w="57" w:type="dxa"/>
            </w:tcMar>
          </w:tcPr>
          <w:p w14:paraId="4261E478" w14:textId="2119CC53" w:rsidR="00BC2614" w:rsidRPr="005104C6" w:rsidRDefault="00763723" w:rsidP="00BC2614">
            <w:pPr>
              <w:tabs>
                <w:tab w:val="left" w:pos="60"/>
                <w:tab w:val="left" w:pos="284"/>
              </w:tabs>
              <w:spacing w:after="0" w:line="240" w:lineRule="auto"/>
              <w:ind w:left="426" w:hanging="321"/>
              <w:rPr>
                <w:rFonts w:ascii="Times New Roman" w:eastAsia="Times New Roman" w:hAnsi="Times New Roman" w:cs="Times New Roman"/>
                <w:b/>
                <w:color w:val="0D0D0D"/>
                <w:sz w:val="20"/>
                <w:szCs w:val="20"/>
                <w:lang w:eastAsia="en-GB"/>
              </w:rPr>
            </w:pPr>
            <w:r>
              <w:rPr>
                <w:rFonts w:ascii="Times New Roman" w:eastAsia="Times New Roman" w:hAnsi="Times New Roman" w:cs="Times New Roman"/>
                <w:b/>
                <w:color w:val="0D0D0D"/>
                <w:sz w:val="20"/>
                <w:szCs w:val="20"/>
                <w:lang w:eastAsia="en-GB"/>
              </w:rPr>
              <w:t>G.</w:t>
            </w:r>
          </w:p>
        </w:tc>
        <w:tc>
          <w:tcPr>
            <w:tcW w:w="14601" w:type="dxa"/>
            <w:gridSpan w:val="8"/>
            <w:shd w:val="clear" w:color="auto" w:fill="auto"/>
          </w:tcPr>
          <w:p w14:paraId="408698CD" w14:textId="3F0A3C9D" w:rsidR="00BC2614" w:rsidRPr="005104C6" w:rsidRDefault="00BC2614" w:rsidP="00227375">
            <w:pPr>
              <w:spacing w:after="0" w:line="240" w:lineRule="auto"/>
              <w:rPr>
                <w:rFonts w:ascii="Times New Roman" w:eastAsia="Times New Roman" w:hAnsi="Times New Roman" w:cs="Times New Roman"/>
                <w:color w:val="0D0D0D"/>
                <w:sz w:val="20"/>
                <w:szCs w:val="20"/>
                <w:highlight w:val="yellow"/>
                <w:lang w:eastAsia="en-GB"/>
              </w:rPr>
            </w:pPr>
            <w:r w:rsidRPr="00103782">
              <w:rPr>
                <w:rFonts w:ascii="Times New Roman" w:eastAsia="Times New Roman" w:hAnsi="Times New Roman" w:cs="Times New Roman"/>
                <w:color w:val="0D0D0D"/>
                <w:sz w:val="20"/>
                <w:szCs w:val="20"/>
                <w:lang w:eastAsia="en-GB"/>
              </w:rPr>
              <w:t xml:space="preserve">Issues requiring support from the Social Care team- some of our children entitled to Pupil Premium funding, experience involvement with Children’s Services.  </w:t>
            </w:r>
          </w:p>
        </w:tc>
      </w:tr>
    </w:tbl>
    <w:p w14:paraId="78162E93" w14:textId="77777777" w:rsidR="00D61A2E" w:rsidRDefault="00D61A2E">
      <w:r>
        <w:br w:type="page"/>
      </w: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746"/>
        <w:gridCol w:w="8855"/>
      </w:tblGrid>
      <w:tr w:rsidR="004D387E" w:rsidRPr="005104C6" w14:paraId="144DB73B" w14:textId="77777777" w:rsidTr="00D61A2E">
        <w:tc>
          <w:tcPr>
            <w:tcW w:w="6607" w:type="dxa"/>
            <w:gridSpan w:val="2"/>
            <w:shd w:val="clear" w:color="auto" w:fill="CFDCE3"/>
            <w:tcMar>
              <w:top w:w="57" w:type="dxa"/>
              <w:bottom w:w="57" w:type="dxa"/>
            </w:tcMar>
          </w:tcPr>
          <w:p w14:paraId="5A6AF41E" w14:textId="119ABB75" w:rsidR="0068260F" w:rsidRPr="005104C6" w:rsidRDefault="00AB28A2" w:rsidP="00D61A2E">
            <w:pPr>
              <w:numPr>
                <w:ilvl w:val="0"/>
                <w:numId w:val="4"/>
              </w:numPr>
              <w:spacing w:after="0" w:line="240" w:lineRule="auto"/>
              <w:ind w:left="567"/>
              <w:contextualSpacing/>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noProof/>
                <w:color w:val="0D0D0D"/>
                <w:sz w:val="24"/>
                <w:szCs w:val="24"/>
                <w:lang w:eastAsia="en-GB"/>
              </w:rPr>
              <w:lastRenderedPageBreak/>
              <w:t>Desired</w:t>
            </w:r>
            <w:r w:rsidR="004D387E" w:rsidRPr="005104C6">
              <w:rPr>
                <w:rFonts w:ascii="Times New Roman" w:eastAsia="Times New Roman" w:hAnsi="Times New Roman" w:cs="Times New Roman"/>
                <w:b/>
                <w:color w:val="0D0D0D"/>
                <w:sz w:val="24"/>
                <w:szCs w:val="24"/>
                <w:lang w:eastAsia="en-GB"/>
              </w:rPr>
              <w:t xml:space="preserve"> outcomes </w:t>
            </w:r>
          </w:p>
          <w:p w14:paraId="612A0AF2" w14:textId="3FC7433B" w:rsidR="004D387E" w:rsidRPr="005104C6" w:rsidRDefault="004D387E" w:rsidP="00D61A2E">
            <w:pPr>
              <w:spacing w:after="0" w:line="240" w:lineRule="auto"/>
              <w:ind w:left="567"/>
              <w:contextualSpacing/>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i/>
                <w:color w:val="0D0D0D"/>
                <w:sz w:val="24"/>
                <w:szCs w:val="24"/>
                <w:lang w:eastAsia="en-GB"/>
              </w:rPr>
              <w:t>(specific outcomes and how they will be measured)</w:t>
            </w:r>
          </w:p>
        </w:tc>
        <w:tc>
          <w:tcPr>
            <w:tcW w:w="8855" w:type="dxa"/>
            <w:shd w:val="clear" w:color="auto" w:fill="CFDCE3"/>
          </w:tcPr>
          <w:p w14:paraId="24F2DE7A" w14:textId="77777777" w:rsidR="004D387E" w:rsidRPr="005104C6" w:rsidRDefault="004D387E" w:rsidP="00D61A2E">
            <w:pPr>
              <w:spacing w:after="0" w:line="240" w:lineRule="auto"/>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 w:val="24"/>
                <w:szCs w:val="24"/>
                <w:lang w:eastAsia="en-GB"/>
              </w:rPr>
              <w:t xml:space="preserve">Success criteria </w:t>
            </w:r>
          </w:p>
        </w:tc>
      </w:tr>
      <w:tr w:rsidR="004D387E" w:rsidRPr="005104C6" w14:paraId="16FF15EE" w14:textId="77777777" w:rsidTr="00D61A2E">
        <w:tc>
          <w:tcPr>
            <w:tcW w:w="861" w:type="dxa"/>
            <w:shd w:val="clear" w:color="auto" w:fill="auto"/>
            <w:tcMar>
              <w:top w:w="57" w:type="dxa"/>
              <w:bottom w:w="57" w:type="dxa"/>
            </w:tcMar>
          </w:tcPr>
          <w:p w14:paraId="047AFBCC" w14:textId="77777777" w:rsidR="004D387E" w:rsidRPr="005104C6" w:rsidRDefault="004D387E" w:rsidP="00D61A2E">
            <w:pPr>
              <w:numPr>
                <w:ilvl w:val="0"/>
                <w:numId w:val="5"/>
              </w:numPr>
              <w:tabs>
                <w:tab w:val="left" w:pos="142"/>
              </w:tabs>
              <w:spacing w:after="0" w:line="240" w:lineRule="auto"/>
              <w:ind w:left="426"/>
              <w:jc w:val="both"/>
              <w:rPr>
                <w:rFonts w:ascii="Times New Roman" w:eastAsia="Times New Roman" w:hAnsi="Times New Roman" w:cs="Times New Roman"/>
                <w:b/>
                <w:color w:val="0D0D0D"/>
                <w:sz w:val="20"/>
                <w:szCs w:val="20"/>
                <w:lang w:eastAsia="en-GB"/>
              </w:rPr>
            </w:pPr>
          </w:p>
        </w:tc>
        <w:tc>
          <w:tcPr>
            <w:tcW w:w="5746" w:type="dxa"/>
            <w:shd w:val="clear" w:color="auto" w:fill="auto"/>
            <w:tcMar>
              <w:top w:w="57" w:type="dxa"/>
              <w:bottom w:w="57" w:type="dxa"/>
            </w:tcMar>
          </w:tcPr>
          <w:p w14:paraId="7D1A7EC6" w14:textId="4B766838" w:rsidR="004D387E" w:rsidRPr="005104C6" w:rsidRDefault="006A7B34" w:rsidP="00D61A2E">
            <w:pPr>
              <w:spacing w:after="0" w:line="240" w:lineRule="auto"/>
              <w:rPr>
                <w:rFonts w:ascii="Times New Roman" w:eastAsia="Times New Roman" w:hAnsi="Times New Roman" w:cs="Times New Roman"/>
                <w:color w:val="0D0D0D"/>
                <w:sz w:val="20"/>
                <w:szCs w:val="20"/>
                <w:lang w:eastAsia="en-GB"/>
              </w:rPr>
            </w:pPr>
            <w:r w:rsidRPr="005104C6">
              <w:rPr>
                <w:rFonts w:ascii="Times New Roman" w:eastAsia="Times New Roman" w:hAnsi="Times New Roman" w:cs="Times New Roman"/>
                <w:color w:val="0D0D0D"/>
                <w:sz w:val="20"/>
                <w:szCs w:val="20"/>
                <w:lang w:eastAsia="en-GB"/>
              </w:rPr>
              <w:t>Children make expected attainment targets and progress rat</w:t>
            </w:r>
            <w:r w:rsidR="00A757FD" w:rsidRPr="005104C6">
              <w:rPr>
                <w:rFonts w:ascii="Times New Roman" w:eastAsia="Times New Roman" w:hAnsi="Times New Roman" w:cs="Times New Roman"/>
                <w:color w:val="0D0D0D"/>
                <w:sz w:val="20"/>
                <w:szCs w:val="20"/>
                <w:lang w:eastAsia="en-GB"/>
              </w:rPr>
              <w:t>es in reading, writing, maths and combined</w:t>
            </w:r>
            <w:r w:rsidR="005D7055" w:rsidRPr="005104C6">
              <w:rPr>
                <w:rFonts w:ascii="Times New Roman" w:eastAsia="Times New Roman" w:hAnsi="Times New Roman" w:cs="Times New Roman"/>
                <w:color w:val="0D0D0D"/>
                <w:sz w:val="20"/>
                <w:szCs w:val="20"/>
                <w:lang w:eastAsia="en-GB"/>
              </w:rPr>
              <w:t>.</w:t>
            </w:r>
          </w:p>
        </w:tc>
        <w:tc>
          <w:tcPr>
            <w:tcW w:w="8855" w:type="dxa"/>
            <w:shd w:val="clear" w:color="auto" w:fill="auto"/>
          </w:tcPr>
          <w:p w14:paraId="7C7E5E93" w14:textId="43FE8C03" w:rsidR="006A7B34" w:rsidRPr="005104C6" w:rsidRDefault="00D61A2E" w:rsidP="0065154D">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Of the 9 PP children 4 are SEN</w:t>
            </w:r>
            <w:r w:rsidR="00D42F19" w:rsidRPr="005104C6">
              <w:rPr>
                <w:rFonts w:ascii="Times New Roman" w:eastAsia="Times New Roman" w:hAnsi="Times New Roman" w:cs="Times New Roman"/>
                <w:color w:val="0D0D0D"/>
                <w:sz w:val="20"/>
                <w:szCs w:val="20"/>
                <w:lang w:eastAsia="en-GB"/>
              </w:rPr>
              <w:t xml:space="preserve">&amp;PP &amp; </w:t>
            </w:r>
            <w:r>
              <w:rPr>
                <w:rFonts w:ascii="Times New Roman" w:eastAsia="Times New Roman" w:hAnsi="Times New Roman" w:cs="Times New Roman"/>
                <w:color w:val="0D0D0D"/>
                <w:sz w:val="20"/>
                <w:szCs w:val="20"/>
                <w:lang w:eastAsia="en-GB"/>
              </w:rPr>
              <w:t xml:space="preserve">in view of the National lockdown </w:t>
            </w:r>
            <w:r w:rsidR="00D42F19" w:rsidRPr="005104C6">
              <w:rPr>
                <w:rFonts w:ascii="Times New Roman" w:eastAsia="Times New Roman" w:hAnsi="Times New Roman" w:cs="Times New Roman"/>
                <w:color w:val="0D0D0D"/>
                <w:sz w:val="20"/>
                <w:szCs w:val="20"/>
                <w:lang w:eastAsia="en-GB"/>
              </w:rPr>
              <w:t xml:space="preserve">our targets for achieving </w:t>
            </w:r>
            <w:r w:rsidR="0065154D">
              <w:rPr>
                <w:rFonts w:ascii="Times New Roman" w:eastAsia="Times New Roman" w:hAnsi="Times New Roman" w:cs="Times New Roman"/>
                <w:color w:val="0D0D0D"/>
                <w:sz w:val="20"/>
                <w:szCs w:val="20"/>
                <w:lang w:eastAsia="en-GB"/>
              </w:rPr>
              <w:t xml:space="preserve">ARE </w:t>
            </w:r>
            <w:r w:rsidR="00D42F19" w:rsidRPr="005104C6">
              <w:rPr>
                <w:rFonts w:ascii="Times New Roman" w:eastAsia="Times New Roman" w:hAnsi="Times New Roman" w:cs="Times New Roman"/>
                <w:color w:val="0D0D0D"/>
                <w:sz w:val="20"/>
                <w:szCs w:val="20"/>
                <w:lang w:eastAsia="en-GB"/>
              </w:rPr>
              <w:t>a</w:t>
            </w:r>
            <w:r w:rsidR="008B6773" w:rsidRPr="005104C6">
              <w:rPr>
                <w:rFonts w:ascii="Times New Roman" w:eastAsia="Times New Roman" w:hAnsi="Times New Roman" w:cs="Times New Roman"/>
                <w:color w:val="0D0D0D"/>
                <w:sz w:val="20"/>
                <w:szCs w:val="20"/>
                <w:lang w:eastAsia="en-GB"/>
              </w:rPr>
              <w:t>re lower than in previous years</w:t>
            </w:r>
            <w:r w:rsidR="0065154D" w:rsidRPr="00C66A40">
              <w:rPr>
                <w:rFonts w:ascii="Times New Roman" w:eastAsia="Times New Roman" w:hAnsi="Times New Roman" w:cs="Times New Roman"/>
                <w:color w:val="0D0D0D"/>
                <w:sz w:val="20"/>
                <w:szCs w:val="20"/>
                <w:lang w:eastAsia="en-GB"/>
              </w:rPr>
              <w:t xml:space="preserve">. The 2 PP children in Year 6 are </w:t>
            </w:r>
            <w:r w:rsidR="00B26400" w:rsidRPr="00C66A40">
              <w:rPr>
                <w:rFonts w:ascii="Times New Roman" w:eastAsia="Times New Roman" w:hAnsi="Times New Roman" w:cs="Times New Roman"/>
                <w:color w:val="0D0D0D"/>
                <w:sz w:val="20"/>
                <w:szCs w:val="20"/>
                <w:lang w:eastAsia="en-GB"/>
              </w:rPr>
              <w:t>also SEN so have bespoke targets on their ISPs.</w:t>
            </w:r>
          </w:p>
        </w:tc>
      </w:tr>
      <w:tr w:rsidR="00925625" w:rsidRPr="005104C6" w14:paraId="6FA45ED7" w14:textId="77777777" w:rsidTr="00D61A2E">
        <w:tc>
          <w:tcPr>
            <w:tcW w:w="861" w:type="dxa"/>
            <w:shd w:val="clear" w:color="auto" w:fill="auto"/>
            <w:tcMar>
              <w:top w:w="57" w:type="dxa"/>
              <w:bottom w:w="57" w:type="dxa"/>
            </w:tcMar>
          </w:tcPr>
          <w:p w14:paraId="52F90DEC" w14:textId="77777777" w:rsidR="00925625" w:rsidRPr="005104C6" w:rsidRDefault="00925625" w:rsidP="00D61A2E">
            <w:pPr>
              <w:numPr>
                <w:ilvl w:val="0"/>
                <w:numId w:val="5"/>
              </w:numPr>
              <w:tabs>
                <w:tab w:val="left" w:pos="142"/>
              </w:tabs>
              <w:spacing w:after="0" w:line="240" w:lineRule="auto"/>
              <w:ind w:left="426"/>
              <w:jc w:val="both"/>
              <w:rPr>
                <w:rFonts w:ascii="Times New Roman" w:eastAsia="Times New Roman" w:hAnsi="Times New Roman" w:cs="Times New Roman"/>
                <w:b/>
                <w:color w:val="0D0D0D"/>
                <w:sz w:val="20"/>
                <w:szCs w:val="20"/>
                <w:lang w:eastAsia="en-GB"/>
              </w:rPr>
            </w:pPr>
          </w:p>
        </w:tc>
        <w:tc>
          <w:tcPr>
            <w:tcW w:w="5746" w:type="dxa"/>
            <w:shd w:val="clear" w:color="auto" w:fill="auto"/>
            <w:tcMar>
              <w:top w:w="57" w:type="dxa"/>
              <w:bottom w:w="57" w:type="dxa"/>
            </w:tcMar>
          </w:tcPr>
          <w:p w14:paraId="3797F4FF" w14:textId="56AF33E2" w:rsidR="00925625" w:rsidRPr="005104C6" w:rsidRDefault="00103782" w:rsidP="00103782">
            <w:pPr>
              <w:spacing w:after="0" w:line="240" w:lineRule="auto"/>
              <w:rPr>
                <w:rFonts w:ascii="Times New Roman" w:eastAsia="Times New Roman" w:hAnsi="Times New Roman" w:cs="Times New Roman"/>
                <w:color w:val="0D0D0D"/>
                <w:sz w:val="20"/>
                <w:szCs w:val="20"/>
                <w:lang w:eastAsia="en-GB"/>
              </w:rPr>
            </w:pPr>
            <w:r>
              <w:rPr>
                <w:rFonts w:ascii="Times New Roman" w:hAnsi="Times New Roman" w:cs="Times New Roman"/>
                <w:sz w:val="20"/>
              </w:rPr>
              <w:t>Improved communication - in</w:t>
            </w:r>
            <w:r w:rsidR="00925625" w:rsidRPr="005104C6">
              <w:rPr>
                <w:rFonts w:ascii="Times New Roman" w:hAnsi="Times New Roman" w:cs="Times New Roman"/>
                <w:sz w:val="20"/>
              </w:rPr>
              <w:t xml:space="preserve">crease parental </w:t>
            </w:r>
            <w:r>
              <w:rPr>
                <w:rFonts w:ascii="Times New Roman" w:hAnsi="Times New Roman" w:cs="Times New Roman"/>
                <w:sz w:val="20"/>
              </w:rPr>
              <w:t>understanding of</w:t>
            </w:r>
            <w:r w:rsidR="00925625" w:rsidRPr="005104C6">
              <w:rPr>
                <w:rFonts w:ascii="Times New Roman" w:hAnsi="Times New Roman" w:cs="Times New Roman"/>
                <w:sz w:val="20"/>
              </w:rPr>
              <w:t xml:space="preserve"> their children’s attainment and progress</w:t>
            </w:r>
            <w:r w:rsidR="00A00282" w:rsidRPr="005104C6">
              <w:rPr>
                <w:rFonts w:ascii="Times New Roman" w:hAnsi="Times New Roman" w:cs="Times New Roman"/>
                <w:sz w:val="20"/>
              </w:rPr>
              <w:t>.</w:t>
            </w:r>
          </w:p>
        </w:tc>
        <w:tc>
          <w:tcPr>
            <w:tcW w:w="8855" w:type="dxa"/>
            <w:shd w:val="clear" w:color="auto" w:fill="auto"/>
          </w:tcPr>
          <w:p w14:paraId="5B9EA171" w14:textId="581CCA8A" w:rsidR="00925625" w:rsidRPr="005104C6" w:rsidRDefault="00925625" w:rsidP="00D61A2E">
            <w:pPr>
              <w:spacing w:after="0" w:line="240" w:lineRule="auto"/>
              <w:rPr>
                <w:rFonts w:ascii="Times New Roman" w:eastAsia="Times New Roman" w:hAnsi="Times New Roman" w:cs="Times New Roman"/>
                <w:color w:val="0D0D0D"/>
                <w:sz w:val="20"/>
                <w:szCs w:val="20"/>
                <w:lang w:eastAsia="en-GB"/>
              </w:rPr>
            </w:pPr>
            <w:r w:rsidRPr="005104C6">
              <w:rPr>
                <w:rFonts w:ascii="Times New Roman" w:hAnsi="Times New Roman" w:cs="Times New Roman"/>
                <w:sz w:val="20"/>
              </w:rPr>
              <w:t>An increase in communication between parents and teachers resulting in greater parental understanding of their child’s academic targets</w:t>
            </w:r>
            <w:r w:rsidR="008717EB" w:rsidRPr="005104C6">
              <w:rPr>
                <w:rFonts w:ascii="Times New Roman" w:hAnsi="Times New Roman" w:cs="Times New Roman"/>
                <w:sz w:val="20"/>
              </w:rPr>
              <w:t>.</w:t>
            </w:r>
          </w:p>
        </w:tc>
      </w:tr>
      <w:tr w:rsidR="00874D58" w:rsidRPr="005104C6" w14:paraId="45185D9C" w14:textId="77777777" w:rsidTr="00D61A2E">
        <w:tc>
          <w:tcPr>
            <w:tcW w:w="861" w:type="dxa"/>
            <w:shd w:val="clear" w:color="auto" w:fill="auto"/>
            <w:tcMar>
              <w:top w:w="57" w:type="dxa"/>
              <w:bottom w:w="57" w:type="dxa"/>
            </w:tcMar>
          </w:tcPr>
          <w:p w14:paraId="710D7134" w14:textId="77777777" w:rsidR="00874D58" w:rsidRPr="005104C6" w:rsidRDefault="00874D58" w:rsidP="00D61A2E">
            <w:pPr>
              <w:numPr>
                <w:ilvl w:val="0"/>
                <w:numId w:val="5"/>
              </w:numPr>
              <w:tabs>
                <w:tab w:val="left" w:pos="142"/>
              </w:tabs>
              <w:spacing w:after="0" w:line="240" w:lineRule="auto"/>
              <w:ind w:left="426"/>
              <w:jc w:val="both"/>
              <w:rPr>
                <w:rFonts w:ascii="Times New Roman" w:eastAsia="Times New Roman" w:hAnsi="Times New Roman" w:cs="Times New Roman"/>
                <w:b/>
                <w:color w:val="0D0D0D"/>
                <w:sz w:val="20"/>
                <w:szCs w:val="20"/>
                <w:lang w:eastAsia="en-GB"/>
              </w:rPr>
            </w:pPr>
          </w:p>
        </w:tc>
        <w:tc>
          <w:tcPr>
            <w:tcW w:w="5746" w:type="dxa"/>
            <w:shd w:val="clear" w:color="auto" w:fill="auto"/>
            <w:tcMar>
              <w:top w:w="57" w:type="dxa"/>
              <w:bottom w:w="57" w:type="dxa"/>
            </w:tcMar>
          </w:tcPr>
          <w:p w14:paraId="2BBCC643" w14:textId="6F7FD4F8" w:rsidR="00874D58" w:rsidRPr="005104C6" w:rsidRDefault="003E6B57" w:rsidP="00D61A2E">
            <w:pPr>
              <w:spacing w:after="0" w:line="240" w:lineRule="auto"/>
              <w:rPr>
                <w:rFonts w:ascii="Times New Roman" w:eastAsia="Times New Roman" w:hAnsi="Times New Roman" w:cs="Times New Roman"/>
                <w:color w:val="0D0D0D"/>
                <w:sz w:val="20"/>
                <w:szCs w:val="20"/>
                <w:lang w:eastAsia="en-GB"/>
              </w:rPr>
            </w:pPr>
            <w:r w:rsidRPr="005104C6">
              <w:rPr>
                <w:rFonts w:ascii="Times New Roman" w:hAnsi="Times New Roman" w:cs="Times New Roman"/>
                <w:sz w:val="20"/>
                <w:lang w:eastAsia="en-GB"/>
              </w:rPr>
              <w:t xml:space="preserve">Speech sounds developed, alongside Language and vocabulary repertoire increased for our children entitled to Pupil premium funding. </w:t>
            </w:r>
          </w:p>
        </w:tc>
        <w:tc>
          <w:tcPr>
            <w:tcW w:w="8855" w:type="dxa"/>
            <w:shd w:val="clear" w:color="auto" w:fill="auto"/>
          </w:tcPr>
          <w:p w14:paraId="040EC140" w14:textId="11D8652C" w:rsidR="00874D58" w:rsidRPr="005104C6" w:rsidRDefault="003E6B57" w:rsidP="007E7A50">
            <w:pPr>
              <w:spacing w:after="0" w:line="240" w:lineRule="auto"/>
              <w:rPr>
                <w:rFonts w:ascii="Times New Roman" w:eastAsia="Times New Roman" w:hAnsi="Times New Roman" w:cs="Times New Roman"/>
                <w:color w:val="0D0D0D"/>
                <w:sz w:val="20"/>
                <w:szCs w:val="20"/>
                <w:lang w:eastAsia="en-GB"/>
              </w:rPr>
            </w:pPr>
            <w:r w:rsidRPr="005104C6">
              <w:rPr>
                <w:rFonts w:ascii="Times New Roman" w:eastAsia="Times New Roman" w:hAnsi="Times New Roman" w:cs="Times New Roman"/>
                <w:color w:val="0D0D0D"/>
                <w:sz w:val="20"/>
                <w:szCs w:val="20"/>
                <w:lang w:eastAsia="en-GB"/>
              </w:rPr>
              <w:t>For those children with a speech link / language assessment, improv</w:t>
            </w:r>
            <w:r w:rsidR="007E7A50">
              <w:rPr>
                <w:rFonts w:ascii="Times New Roman" w:eastAsia="Times New Roman" w:hAnsi="Times New Roman" w:cs="Times New Roman"/>
                <w:color w:val="0D0D0D"/>
                <w:sz w:val="20"/>
                <w:szCs w:val="20"/>
                <w:lang w:eastAsia="en-GB"/>
              </w:rPr>
              <w:t xml:space="preserve">ements will be identified. </w:t>
            </w:r>
            <w:r w:rsidRPr="005104C6">
              <w:rPr>
                <w:rFonts w:ascii="Times New Roman" w:hAnsi="Times New Roman" w:cs="Times New Roman"/>
                <w:color w:val="000000"/>
                <w:sz w:val="20"/>
                <w:szCs w:val="20"/>
              </w:rPr>
              <w:t>Language Intervention</w:t>
            </w:r>
            <w:r w:rsidRPr="005104C6">
              <w:rPr>
                <w:rFonts w:ascii="Times New Roman" w:eastAsia="Times New Roman" w:hAnsi="Times New Roman" w:cs="Times New Roman"/>
                <w:color w:val="0D0D0D"/>
                <w:sz w:val="20"/>
                <w:szCs w:val="20"/>
                <w:lang w:eastAsia="en-GB"/>
              </w:rPr>
              <w:t xml:space="preserve"> / Black sheep / Solent Therapy Pack programmes will show developments and progress for PP children. </w:t>
            </w:r>
          </w:p>
        </w:tc>
      </w:tr>
      <w:tr w:rsidR="00867422" w:rsidRPr="005104C6" w14:paraId="36513282" w14:textId="77777777" w:rsidTr="00D61A2E">
        <w:tc>
          <w:tcPr>
            <w:tcW w:w="861" w:type="dxa"/>
            <w:shd w:val="clear" w:color="auto" w:fill="auto"/>
            <w:tcMar>
              <w:top w:w="57" w:type="dxa"/>
              <w:bottom w:w="57" w:type="dxa"/>
            </w:tcMar>
          </w:tcPr>
          <w:p w14:paraId="4AF00999" w14:textId="77777777" w:rsidR="00867422" w:rsidRPr="005104C6" w:rsidRDefault="00867422" w:rsidP="00D61A2E">
            <w:pPr>
              <w:numPr>
                <w:ilvl w:val="0"/>
                <w:numId w:val="5"/>
              </w:numPr>
              <w:tabs>
                <w:tab w:val="left" w:pos="142"/>
              </w:tabs>
              <w:spacing w:after="0" w:line="240" w:lineRule="auto"/>
              <w:ind w:left="426"/>
              <w:jc w:val="both"/>
              <w:rPr>
                <w:rFonts w:ascii="Times New Roman" w:eastAsia="Times New Roman" w:hAnsi="Times New Roman" w:cs="Times New Roman"/>
                <w:b/>
                <w:color w:val="0D0D0D"/>
                <w:sz w:val="20"/>
                <w:szCs w:val="20"/>
                <w:lang w:eastAsia="en-GB"/>
              </w:rPr>
            </w:pPr>
          </w:p>
        </w:tc>
        <w:tc>
          <w:tcPr>
            <w:tcW w:w="5746" w:type="dxa"/>
            <w:shd w:val="clear" w:color="auto" w:fill="auto"/>
            <w:tcMar>
              <w:top w:w="57" w:type="dxa"/>
              <w:bottom w:w="57" w:type="dxa"/>
            </w:tcMar>
          </w:tcPr>
          <w:p w14:paraId="75AD024E" w14:textId="32F6C903" w:rsidR="00867422" w:rsidRPr="005104C6" w:rsidRDefault="00867422" w:rsidP="00D61A2E">
            <w:pPr>
              <w:spacing w:after="0" w:line="240" w:lineRule="auto"/>
              <w:rPr>
                <w:rFonts w:ascii="Times New Roman" w:eastAsia="Times New Roman" w:hAnsi="Times New Roman" w:cs="Times New Roman"/>
                <w:color w:val="0D0D0D"/>
                <w:sz w:val="20"/>
                <w:szCs w:val="20"/>
                <w:lang w:eastAsia="en-GB"/>
              </w:rPr>
            </w:pPr>
            <w:r w:rsidRPr="005104C6">
              <w:rPr>
                <w:rFonts w:ascii="Times New Roman" w:hAnsi="Times New Roman" w:cs="Times New Roman"/>
                <w:sz w:val="20"/>
              </w:rPr>
              <w:t>Children demonstrate our learning behaviours including an increase in their resilience and a positive attitude to learning</w:t>
            </w:r>
            <w:r w:rsidR="00A00282" w:rsidRPr="005104C6">
              <w:rPr>
                <w:rFonts w:ascii="Times New Roman" w:hAnsi="Times New Roman" w:cs="Times New Roman"/>
                <w:sz w:val="20"/>
              </w:rPr>
              <w:t>.</w:t>
            </w:r>
          </w:p>
        </w:tc>
        <w:tc>
          <w:tcPr>
            <w:tcW w:w="8855" w:type="dxa"/>
            <w:shd w:val="clear" w:color="auto" w:fill="auto"/>
          </w:tcPr>
          <w:p w14:paraId="05348634" w14:textId="77777777" w:rsidR="00103782" w:rsidRDefault="00867422" w:rsidP="00D61A2E">
            <w:pPr>
              <w:spacing w:after="0" w:line="240" w:lineRule="auto"/>
              <w:rPr>
                <w:rFonts w:ascii="Times New Roman" w:hAnsi="Times New Roman" w:cs="Times New Roman"/>
              </w:rPr>
            </w:pPr>
            <w:r w:rsidRPr="005104C6">
              <w:rPr>
                <w:rFonts w:ascii="Times New Roman" w:hAnsi="Times New Roman" w:cs="Times New Roman"/>
                <w:sz w:val="20"/>
              </w:rPr>
              <w:t>Children’s individual targets on their pupil premium plans will be met and teachers see an increase in positive attitudes to learning and decreased off-task behaviours in class.</w:t>
            </w:r>
            <w:r w:rsidR="00103782" w:rsidRPr="00103782">
              <w:rPr>
                <w:rFonts w:ascii="Times New Roman" w:hAnsi="Times New Roman" w:cs="Times New Roman"/>
              </w:rPr>
              <w:t xml:space="preserve"> </w:t>
            </w:r>
          </w:p>
          <w:p w14:paraId="093E4E5E" w14:textId="70B173A4" w:rsidR="00867422" w:rsidRPr="00103782" w:rsidRDefault="00103782" w:rsidP="00787209">
            <w:pPr>
              <w:spacing w:after="0" w:line="240" w:lineRule="auto"/>
              <w:rPr>
                <w:rFonts w:ascii="Times New Roman" w:eastAsia="Times New Roman" w:hAnsi="Times New Roman" w:cs="Times New Roman"/>
                <w:color w:val="0D0D0D"/>
                <w:sz w:val="20"/>
                <w:szCs w:val="20"/>
                <w:lang w:eastAsia="en-GB"/>
              </w:rPr>
            </w:pPr>
            <w:r w:rsidRPr="00103782">
              <w:rPr>
                <w:rFonts w:ascii="Times New Roman" w:hAnsi="Times New Roman" w:cs="Times New Roman"/>
                <w:sz w:val="20"/>
                <w:szCs w:val="20"/>
              </w:rPr>
              <w:t>For those children receiving ELSA support they will achieve their targets.</w:t>
            </w:r>
          </w:p>
        </w:tc>
      </w:tr>
    </w:tbl>
    <w:p w14:paraId="0B62467D" w14:textId="3D500ED9" w:rsidR="00562C94" w:rsidRPr="005104C6" w:rsidRDefault="00562C94" w:rsidP="00D61A2E">
      <w:pPr>
        <w:spacing w:after="0" w:line="240" w:lineRule="auto"/>
        <w:rPr>
          <w:rFonts w:ascii="Times New Roman" w:eastAsia="Times New Roman" w:hAnsi="Times New Roman" w:cs="Times New Roman"/>
          <w:i/>
          <w:sz w:val="24"/>
          <w:szCs w:val="28"/>
          <w:lang w:val="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2410"/>
        <w:gridCol w:w="3827"/>
        <w:gridCol w:w="963"/>
        <w:gridCol w:w="2835"/>
      </w:tblGrid>
      <w:tr w:rsidR="004D387E" w:rsidRPr="005104C6" w14:paraId="418F21B9" w14:textId="77777777" w:rsidTr="00AB7B0B">
        <w:tc>
          <w:tcPr>
            <w:tcW w:w="15417" w:type="dxa"/>
            <w:gridSpan w:val="6"/>
            <w:shd w:val="clear" w:color="auto" w:fill="CFDCE3"/>
            <w:tcMar>
              <w:top w:w="57" w:type="dxa"/>
              <w:bottom w:w="57" w:type="dxa"/>
            </w:tcMar>
          </w:tcPr>
          <w:p w14:paraId="09FCC7F1" w14:textId="4D906939" w:rsidR="004D387E" w:rsidRPr="005104C6" w:rsidRDefault="0036617B" w:rsidP="00D61A2E">
            <w:pPr>
              <w:numPr>
                <w:ilvl w:val="0"/>
                <w:numId w:val="4"/>
              </w:numPr>
              <w:spacing w:after="0" w:line="240" w:lineRule="auto"/>
              <w:ind w:left="426" w:hanging="284"/>
              <w:rPr>
                <w:rFonts w:ascii="Times New Roman" w:eastAsia="Times New Roman" w:hAnsi="Times New Roman" w:cs="Times New Roman"/>
                <w:b/>
                <w:color w:val="0D0D0D"/>
                <w:sz w:val="24"/>
                <w:szCs w:val="24"/>
                <w:lang w:eastAsia="en-GB"/>
              </w:rPr>
            </w:pPr>
            <w:r w:rsidRPr="005104C6">
              <w:rPr>
                <w:rFonts w:ascii="Times New Roman" w:hAnsi="Times New Roman" w:cs="Times New Roman"/>
              </w:rPr>
              <w:br w:type="page"/>
            </w:r>
            <w:r w:rsidR="00265319" w:rsidRPr="005104C6">
              <w:rPr>
                <w:rFonts w:ascii="Times New Roman" w:hAnsi="Times New Roman" w:cs="Times New Roman"/>
              </w:rPr>
              <w:br w:type="page"/>
            </w:r>
            <w:r w:rsidR="004D387E" w:rsidRPr="005104C6">
              <w:rPr>
                <w:rFonts w:ascii="Times New Roman" w:eastAsia="Times New Roman" w:hAnsi="Times New Roman" w:cs="Times New Roman"/>
                <w:b/>
                <w:color w:val="0D0D0D"/>
                <w:sz w:val="24"/>
                <w:szCs w:val="24"/>
                <w:lang w:eastAsia="en-GB"/>
              </w:rPr>
              <w:t xml:space="preserve">Planned expenditure </w:t>
            </w:r>
          </w:p>
        </w:tc>
      </w:tr>
      <w:tr w:rsidR="004D387E" w:rsidRPr="005104C6" w14:paraId="544B0F25" w14:textId="77777777" w:rsidTr="00597BF8">
        <w:tc>
          <w:tcPr>
            <w:tcW w:w="2547" w:type="dxa"/>
            <w:shd w:val="clear" w:color="auto" w:fill="auto"/>
            <w:tcMar>
              <w:top w:w="57" w:type="dxa"/>
              <w:bottom w:w="57" w:type="dxa"/>
            </w:tcMar>
          </w:tcPr>
          <w:p w14:paraId="2B0D8063" w14:textId="41DF8900" w:rsidR="004D387E" w:rsidRPr="005104C6" w:rsidRDefault="007D2A3B" w:rsidP="00D61A2E">
            <w:pPr>
              <w:spacing w:after="0" w:line="240" w:lineRule="auto"/>
              <w:ind w:firstLine="22"/>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 w:val="24"/>
                <w:szCs w:val="24"/>
                <w:lang w:eastAsia="en-GB"/>
              </w:rPr>
              <w:t>Ac</w:t>
            </w:r>
            <w:r w:rsidR="004D387E" w:rsidRPr="005104C6">
              <w:rPr>
                <w:rFonts w:ascii="Times New Roman" w:eastAsia="Times New Roman" w:hAnsi="Times New Roman" w:cs="Times New Roman"/>
                <w:b/>
                <w:color w:val="0D0D0D"/>
                <w:sz w:val="24"/>
                <w:szCs w:val="24"/>
                <w:lang w:eastAsia="en-GB"/>
              </w:rPr>
              <w:t>ademic year</w:t>
            </w:r>
          </w:p>
        </w:tc>
        <w:tc>
          <w:tcPr>
            <w:tcW w:w="12870" w:type="dxa"/>
            <w:gridSpan w:val="5"/>
            <w:shd w:val="clear" w:color="auto" w:fill="auto"/>
          </w:tcPr>
          <w:p w14:paraId="40032910" w14:textId="44F92A3C" w:rsidR="004D387E" w:rsidRPr="005104C6" w:rsidRDefault="00FD62A8" w:rsidP="00D61A2E">
            <w:pPr>
              <w:spacing w:after="0" w:line="240" w:lineRule="auto"/>
              <w:rPr>
                <w:rFonts w:ascii="Times New Roman" w:eastAsia="Times New Roman" w:hAnsi="Times New Roman" w:cs="Times New Roman"/>
                <w:b/>
                <w:color w:val="0D0D0D"/>
                <w:sz w:val="24"/>
                <w:szCs w:val="24"/>
                <w:lang w:eastAsia="en-GB"/>
              </w:rPr>
            </w:pPr>
            <w:r w:rsidRPr="005104C6">
              <w:rPr>
                <w:rFonts w:ascii="Times New Roman" w:eastAsia="Times New Roman" w:hAnsi="Times New Roman" w:cs="Times New Roman"/>
                <w:b/>
                <w:color w:val="0D0D0D"/>
                <w:sz w:val="24"/>
                <w:szCs w:val="24"/>
                <w:lang w:eastAsia="en-GB"/>
              </w:rPr>
              <w:t>2021-22</w:t>
            </w:r>
          </w:p>
        </w:tc>
      </w:tr>
      <w:tr w:rsidR="004D387E" w:rsidRPr="005104C6" w14:paraId="798BE85F" w14:textId="77777777" w:rsidTr="001879B9">
        <w:trPr>
          <w:trHeight w:val="193"/>
        </w:trPr>
        <w:tc>
          <w:tcPr>
            <w:tcW w:w="15417" w:type="dxa"/>
            <w:gridSpan w:val="6"/>
            <w:shd w:val="clear" w:color="auto" w:fill="CFDCE3"/>
            <w:tcMar>
              <w:top w:w="57" w:type="dxa"/>
              <w:bottom w:w="57" w:type="dxa"/>
            </w:tcMar>
          </w:tcPr>
          <w:p w14:paraId="5E90F174" w14:textId="3A7CA61F" w:rsidR="004D387E" w:rsidRPr="005104C6" w:rsidRDefault="001879B9" w:rsidP="00D61A2E">
            <w:pPr>
              <w:spacing w:after="0" w:line="240" w:lineRule="auto"/>
              <w:rPr>
                <w:rFonts w:ascii="Times New Roman" w:eastAsia="Times New Roman" w:hAnsi="Times New Roman" w:cs="Times New Roman"/>
                <w:color w:val="0D0D0D"/>
                <w:sz w:val="20"/>
                <w:szCs w:val="20"/>
                <w:lang w:eastAsia="en-GB"/>
              </w:rPr>
            </w:pPr>
            <w:r w:rsidRPr="005104C6">
              <w:rPr>
                <w:rFonts w:ascii="Times New Roman" w:eastAsia="Times New Roman" w:hAnsi="Times New Roman" w:cs="Times New Roman"/>
                <w:color w:val="0D0D0D"/>
                <w:sz w:val="20"/>
                <w:szCs w:val="20"/>
                <w:lang w:eastAsia="en-GB"/>
              </w:rPr>
              <w:t>The 3</w:t>
            </w:r>
            <w:r w:rsidR="004D387E" w:rsidRPr="005104C6">
              <w:rPr>
                <w:rFonts w:ascii="Times New Roman" w:eastAsia="Times New Roman" w:hAnsi="Times New Roman" w:cs="Times New Roman"/>
                <w:color w:val="0D0D0D"/>
                <w:sz w:val="20"/>
                <w:szCs w:val="20"/>
                <w:lang w:eastAsia="en-GB"/>
              </w:rPr>
              <w:t xml:space="preserve"> headings enable you to demonstrate how you are using the Pupil Premium to improve classroom pedagogy, provide targeted support and support whole school strategies</w:t>
            </w:r>
          </w:p>
        </w:tc>
      </w:tr>
      <w:tr w:rsidR="004D387E" w:rsidRPr="005104C6" w14:paraId="4F7AF936" w14:textId="77777777" w:rsidTr="00D369CF">
        <w:tc>
          <w:tcPr>
            <w:tcW w:w="15417" w:type="dxa"/>
            <w:gridSpan w:val="6"/>
            <w:shd w:val="clear" w:color="auto" w:fill="BFBFBF" w:themeFill="background1" w:themeFillShade="BF"/>
            <w:tcMar>
              <w:top w:w="57" w:type="dxa"/>
              <w:bottom w:w="57" w:type="dxa"/>
            </w:tcMar>
          </w:tcPr>
          <w:p w14:paraId="075E80AC" w14:textId="77777777" w:rsidR="004D387E" w:rsidRPr="00C66EE4" w:rsidRDefault="004D387E" w:rsidP="00D61A2E">
            <w:pPr>
              <w:numPr>
                <w:ilvl w:val="0"/>
                <w:numId w:val="2"/>
              </w:numPr>
              <w:spacing w:after="0" w:line="240" w:lineRule="auto"/>
              <w:ind w:left="426" w:hanging="142"/>
              <w:rPr>
                <w:rFonts w:ascii="Times New Roman" w:eastAsia="Times New Roman" w:hAnsi="Times New Roman" w:cs="Times New Roman"/>
                <w:b/>
                <w:color w:val="0D0D0D"/>
                <w:sz w:val="20"/>
                <w:szCs w:val="20"/>
                <w:lang w:eastAsia="en-GB"/>
              </w:rPr>
            </w:pPr>
            <w:r w:rsidRPr="00C66EE4">
              <w:rPr>
                <w:rFonts w:ascii="Times New Roman" w:eastAsia="Times New Roman" w:hAnsi="Times New Roman" w:cs="Times New Roman"/>
                <w:b/>
                <w:color w:val="0D0D0D"/>
                <w:sz w:val="20"/>
                <w:szCs w:val="20"/>
                <w:lang w:eastAsia="en-GB"/>
              </w:rPr>
              <w:t>Quality of teaching for all</w:t>
            </w:r>
          </w:p>
        </w:tc>
      </w:tr>
      <w:tr w:rsidR="004D387E" w:rsidRPr="005104C6" w14:paraId="448CD75B" w14:textId="77777777" w:rsidTr="00C66EE4">
        <w:tc>
          <w:tcPr>
            <w:tcW w:w="2547" w:type="dxa"/>
            <w:shd w:val="clear" w:color="auto" w:fill="BFBFBF" w:themeFill="background1" w:themeFillShade="BF"/>
            <w:tcMar>
              <w:top w:w="57" w:type="dxa"/>
              <w:bottom w:w="57" w:type="dxa"/>
            </w:tcMar>
          </w:tcPr>
          <w:p w14:paraId="3BB76555" w14:textId="77777777" w:rsidR="004D387E" w:rsidRPr="00C66EE4" w:rsidRDefault="004D387E" w:rsidP="00D61A2E">
            <w:pPr>
              <w:spacing w:after="0" w:line="240" w:lineRule="auto"/>
              <w:rPr>
                <w:rFonts w:ascii="Times New Roman" w:eastAsia="Times New Roman" w:hAnsi="Times New Roman" w:cs="Times New Roman"/>
                <w:b/>
                <w:color w:val="0D0D0D"/>
                <w:sz w:val="20"/>
                <w:szCs w:val="20"/>
                <w:lang w:eastAsia="en-GB"/>
              </w:rPr>
            </w:pPr>
            <w:r w:rsidRPr="00C66EE4">
              <w:rPr>
                <w:rFonts w:ascii="Times New Roman" w:eastAsia="Times New Roman" w:hAnsi="Times New Roman" w:cs="Times New Roman"/>
                <w:b/>
                <w:color w:val="0D0D0D"/>
                <w:sz w:val="20"/>
                <w:szCs w:val="20"/>
                <w:lang w:eastAsia="en-GB"/>
              </w:rPr>
              <w:t>Action</w:t>
            </w:r>
          </w:p>
        </w:tc>
        <w:tc>
          <w:tcPr>
            <w:tcW w:w="2835" w:type="dxa"/>
            <w:shd w:val="clear" w:color="auto" w:fill="BFBFBF" w:themeFill="background1" w:themeFillShade="BF"/>
            <w:tcMar>
              <w:top w:w="57" w:type="dxa"/>
              <w:bottom w:w="57" w:type="dxa"/>
            </w:tcMar>
          </w:tcPr>
          <w:p w14:paraId="05B74A1F" w14:textId="77777777" w:rsidR="004D387E" w:rsidRPr="00C66EE4" w:rsidRDefault="004D387E" w:rsidP="00D61A2E">
            <w:pPr>
              <w:spacing w:after="0" w:line="240" w:lineRule="auto"/>
              <w:rPr>
                <w:rFonts w:ascii="Times New Roman" w:eastAsia="Times New Roman" w:hAnsi="Times New Roman" w:cs="Times New Roman"/>
                <w:b/>
                <w:color w:val="0D0D0D"/>
                <w:sz w:val="20"/>
                <w:szCs w:val="20"/>
                <w:lang w:eastAsia="en-GB"/>
              </w:rPr>
            </w:pPr>
            <w:r w:rsidRPr="00C66EE4">
              <w:rPr>
                <w:rFonts w:ascii="Times New Roman" w:eastAsia="Times New Roman" w:hAnsi="Times New Roman" w:cs="Times New Roman"/>
                <w:b/>
                <w:color w:val="0D0D0D"/>
                <w:sz w:val="20"/>
                <w:szCs w:val="20"/>
                <w:lang w:eastAsia="en-GB"/>
              </w:rPr>
              <w:t>Intended outcome</w:t>
            </w:r>
          </w:p>
        </w:tc>
        <w:tc>
          <w:tcPr>
            <w:tcW w:w="2410" w:type="dxa"/>
            <w:shd w:val="clear" w:color="auto" w:fill="BFBFBF" w:themeFill="background1" w:themeFillShade="BF"/>
            <w:tcMar>
              <w:top w:w="57" w:type="dxa"/>
              <w:bottom w:w="57" w:type="dxa"/>
            </w:tcMar>
          </w:tcPr>
          <w:p w14:paraId="63A32B60" w14:textId="59AF87A3" w:rsidR="004D387E" w:rsidRPr="00C66EE4" w:rsidRDefault="004D387E" w:rsidP="00D61A2E">
            <w:pPr>
              <w:spacing w:after="0" w:line="240" w:lineRule="auto"/>
              <w:rPr>
                <w:rFonts w:ascii="Times New Roman" w:eastAsia="Times New Roman" w:hAnsi="Times New Roman" w:cs="Times New Roman"/>
                <w:b/>
                <w:color w:val="0D0D0D"/>
                <w:sz w:val="20"/>
                <w:szCs w:val="20"/>
                <w:lang w:eastAsia="en-GB"/>
              </w:rPr>
            </w:pPr>
            <w:r w:rsidRPr="00C66EE4">
              <w:rPr>
                <w:rFonts w:ascii="Times New Roman" w:eastAsia="Times New Roman" w:hAnsi="Times New Roman" w:cs="Times New Roman"/>
                <w:b/>
                <w:color w:val="0D0D0D"/>
                <w:sz w:val="20"/>
                <w:szCs w:val="20"/>
                <w:lang w:eastAsia="en-GB"/>
              </w:rPr>
              <w:t>What is the evidence and rationale for this choice?</w:t>
            </w:r>
          </w:p>
        </w:tc>
        <w:tc>
          <w:tcPr>
            <w:tcW w:w="3827" w:type="dxa"/>
            <w:shd w:val="clear" w:color="auto" w:fill="BFBFBF" w:themeFill="background1" w:themeFillShade="BF"/>
            <w:tcMar>
              <w:top w:w="57" w:type="dxa"/>
              <w:bottom w:w="57" w:type="dxa"/>
            </w:tcMar>
          </w:tcPr>
          <w:p w14:paraId="05C3F0D9" w14:textId="77777777" w:rsidR="004D387E" w:rsidRPr="00C66EE4" w:rsidRDefault="004D387E" w:rsidP="00D61A2E">
            <w:pPr>
              <w:spacing w:after="0" w:line="240" w:lineRule="auto"/>
              <w:rPr>
                <w:rFonts w:ascii="Times New Roman" w:eastAsia="Times New Roman" w:hAnsi="Times New Roman" w:cs="Times New Roman"/>
                <w:b/>
                <w:color w:val="0D0D0D"/>
                <w:sz w:val="20"/>
                <w:szCs w:val="20"/>
                <w:lang w:eastAsia="en-GB"/>
              </w:rPr>
            </w:pPr>
            <w:r w:rsidRPr="00C66EE4">
              <w:rPr>
                <w:rFonts w:ascii="Times New Roman" w:eastAsia="Times New Roman" w:hAnsi="Times New Roman" w:cs="Times New Roman"/>
                <w:b/>
                <w:color w:val="0D0D0D"/>
                <w:sz w:val="20"/>
                <w:szCs w:val="20"/>
                <w:lang w:eastAsia="en-GB"/>
              </w:rPr>
              <w:t>How will you ensure it is implemented well?</w:t>
            </w:r>
          </w:p>
        </w:tc>
        <w:tc>
          <w:tcPr>
            <w:tcW w:w="963" w:type="dxa"/>
            <w:shd w:val="clear" w:color="auto" w:fill="BFBFBF" w:themeFill="background1" w:themeFillShade="BF"/>
          </w:tcPr>
          <w:p w14:paraId="48FB68AF" w14:textId="77777777" w:rsidR="004D387E" w:rsidRPr="00C66EE4" w:rsidRDefault="004D387E" w:rsidP="00D61A2E">
            <w:pPr>
              <w:spacing w:after="0" w:line="240" w:lineRule="auto"/>
              <w:rPr>
                <w:rFonts w:ascii="Times New Roman" w:eastAsia="Times New Roman" w:hAnsi="Times New Roman" w:cs="Times New Roman"/>
                <w:b/>
                <w:color w:val="0D0D0D"/>
                <w:sz w:val="20"/>
                <w:szCs w:val="20"/>
                <w:lang w:eastAsia="en-GB"/>
              </w:rPr>
            </w:pPr>
            <w:r w:rsidRPr="00C66EE4">
              <w:rPr>
                <w:rFonts w:ascii="Times New Roman" w:eastAsia="Times New Roman" w:hAnsi="Times New Roman" w:cs="Times New Roman"/>
                <w:b/>
                <w:color w:val="0D0D0D"/>
                <w:sz w:val="20"/>
                <w:szCs w:val="20"/>
                <w:lang w:eastAsia="en-GB"/>
              </w:rPr>
              <w:t>Staff lead</w:t>
            </w:r>
          </w:p>
        </w:tc>
        <w:tc>
          <w:tcPr>
            <w:tcW w:w="2835" w:type="dxa"/>
            <w:shd w:val="clear" w:color="auto" w:fill="BFBFBF" w:themeFill="background1" w:themeFillShade="BF"/>
          </w:tcPr>
          <w:p w14:paraId="6FEBCFB9" w14:textId="77777777" w:rsidR="004D387E" w:rsidRPr="00C66EE4" w:rsidRDefault="004D387E" w:rsidP="00D61A2E">
            <w:pPr>
              <w:spacing w:after="0" w:line="240" w:lineRule="auto"/>
              <w:rPr>
                <w:rFonts w:ascii="Times New Roman" w:eastAsia="Times New Roman" w:hAnsi="Times New Roman" w:cs="Times New Roman"/>
                <w:b/>
                <w:color w:val="0D0D0D"/>
                <w:sz w:val="20"/>
                <w:szCs w:val="20"/>
                <w:lang w:eastAsia="en-GB"/>
              </w:rPr>
            </w:pPr>
            <w:r w:rsidRPr="00C66EE4">
              <w:rPr>
                <w:rFonts w:ascii="Times New Roman" w:eastAsia="Times New Roman" w:hAnsi="Times New Roman" w:cs="Times New Roman"/>
                <w:b/>
                <w:color w:val="0D0D0D"/>
                <w:sz w:val="20"/>
                <w:szCs w:val="20"/>
                <w:lang w:eastAsia="en-GB"/>
              </w:rPr>
              <w:t>When will you review implementation?</w:t>
            </w:r>
          </w:p>
        </w:tc>
      </w:tr>
      <w:tr w:rsidR="004D387E" w:rsidRPr="00543027" w14:paraId="1E0E25F8" w14:textId="77777777" w:rsidTr="00C66EE4">
        <w:tc>
          <w:tcPr>
            <w:tcW w:w="2547" w:type="dxa"/>
            <w:shd w:val="clear" w:color="auto" w:fill="auto"/>
            <w:tcMar>
              <w:top w:w="57" w:type="dxa"/>
              <w:bottom w:w="57" w:type="dxa"/>
            </w:tcMar>
          </w:tcPr>
          <w:p w14:paraId="31CC271E" w14:textId="1958CECB" w:rsidR="004D387E" w:rsidRPr="007E7A50" w:rsidRDefault="00934214" w:rsidP="00D61A2E">
            <w:pPr>
              <w:spacing w:after="0" w:line="240" w:lineRule="auto"/>
              <w:rPr>
                <w:rFonts w:ascii="Times New Roman" w:eastAsia="Times New Roman" w:hAnsi="Times New Roman" w:cs="Times New Roman"/>
                <w:color w:val="0D0D0D"/>
                <w:sz w:val="20"/>
                <w:szCs w:val="20"/>
                <w:lang w:eastAsia="en-GB"/>
              </w:rPr>
            </w:pPr>
            <w:r w:rsidRPr="007E7A50">
              <w:rPr>
                <w:rFonts w:ascii="Times New Roman" w:eastAsia="Times New Roman" w:hAnsi="Times New Roman" w:cs="Times New Roman"/>
                <w:color w:val="0D0D0D"/>
                <w:sz w:val="20"/>
                <w:szCs w:val="20"/>
                <w:lang w:eastAsia="en-GB"/>
              </w:rPr>
              <w:t xml:space="preserve">Pupil progress meetings held after each Data Drop throughout the year </w:t>
            </w:r>
            <w:r w:rsidR="00AC1721" w:rsidRPr="007E7A50">
              <w:rPr>
                <w:rFonts w:ascii="Times New Roman" w:eastAsia="Times New Roman" w:hAnsi="Times New Roman" w:cs="Times New Roman"/>
                <w:color w:val="0D0D0D"/>
                <w:sz w:val="20"/>
                <w:szCs w:val="20"/>
                <w:lang w:eastAsia="en-GB"/>
              </w:rPr>
              <w:t xml:space="preserve">(4 times) </w:t>
            </w:r>
            <w:r w:rsidR="00D369CF" w:rsidRPr="007E7A50">
              <w:rPr>
                <w:rFonts w:ascii="Times New Roman" w:eastAsia="Times New Roman" w:hAnsi="Times New Roman" w:cs="Times New Roman"/>
                <w:color w:val="0D0D0D"/>
                <w:sz w:val="20"/>
                <w:szCs w:val="20"/>
                <w:lang w:eastAsia="en-GB"/>
              </w:rPr>
              <w:t xml:space="preserve">using PAG grids to support discussions </w:t>
            </w:r>
            <w:r w:rsidR="00703819" w:rsidRPr="007E7A50">
              <w:rPr>
                <w:rFonts w:ascii="Times New Roman" w:eastAsia="Times New Roman" w:hAnsi="Times New Roman" w:cs="Times New Roman"/>
                <w:color w:val="0D0D0D"/>
                <w:sz w:val="20"/>
                <w:szCs w:val="20"/>
                <w:lang w:eastAsia="en-GB"/>
              </w:rPr>
              <w:t>[</w:t>
            </w:r>
            <w:r w:rsidRPr="007E7A50">
              <w:rPr>
                <w:rFonts w:ascii="Times New Roman" w:eastAsia="Times New Roman" w:hAnsi="Times New Roman" w:cs="Times New Roman"/>
                <w:color w:val="0D0D0D"/>
                <w:sz w:val="20"/>
                <w:szCs w:val="20"/>
                <w:lang w:eastAsia="en-GB"/>
              </w:rPr>
              <w:t xml:space="preserve">PP/PPG children </w:t>
            </w:r>
            <w:r w:rsidR="00AC1721" w:rsidRPr="007E7A50">
              <w:rPr>
                <w:rFonts w:ascii="Times New Roman" w:eastAsia="Times New Roman" w:hAnsi="Times New Roman" w:cs="Times New Roman"/>
                <w:color w:val="0D0D0D"/>
                <w:sz w:val="20"/>
                <w:szCs w:val="20"/>
                <w:lang w:eastAsia="en-GB"/>
              </w:rPr>
              <w:t xml:space="preserve">a </w:t>
            </w:r>
            <w:r w:rsidRPr="007E7A50">
              <w:rPr>
                <w:rFonts w:ascii="Times New Roman" w:eastAsia="Times New Roman" w:hAnsi="Times New Roman" w:cs="Times New Roman"/>
                <w:color w:val="0D0D0D"/>
                <w:sz w:val="20"/>
                <w:szCs w:val="20"/>
                <w:lang w:eastAsia="en-GB"/>
              </w:rPr>
              <w:t>key group for discussion</w:t>
            </w:r>
            <w:r w:rsidR="00703819" w:rsidRPr="007E7A50">
              <w:rPr>
                <w:rFonts w:ascii="Times New Roman" w:eastAsia="Times New Roman" w:hAnsi="Times New Roman" w:cs="Times New Roman"/>
                <w:color w:val="0D0D0D"/>
                <w:sz w:val="20"/>
                <w:szCs w:val="20"/>
                <w:lang w:eastAsia="en-GB"/>
              </w:rPr>
              <w:t xml:space="preserve"> - </w:t>
            </w:r>
            <w:r w:rsidR="00AC1721" w:rsidRPr="007E7A50">
              <w:rPr>
                <w:rFonts w:ascii="Times New Roman" w:eastAsia="Times New Roman" w:hAnsi="Times New Roman" w:cs="Times New Roman"/>
                <w:color w:val="0D0D0D"/>
                <w:sz w:val="20"/>
                <w:szCs w:val="20"/>
                <w:lang w:eastAsia="en-GB"/>
              </w:rPr>
              <w:t xml:space="preserve">academic </w:t>
            </w:r>
            <w:r w:rsidR="00703819" w:rsidRPr="007E7A50">
              <w:rPr>
                <w:rFonts w:ascii="Times New Roman" w:eastAsia="Times New Roman" w:hAnsi="Times New Roman" w:cs="Times New Roman"/>
                <w:color w:val="0D0D0D"/>
                <w:sz w:val="20"/>
                <w:szCs w:val="20"/>
                <w:lang w:eastAsia="en-GB"/>
              </w:rPr>
              <w:t>&amp;</w:t>
            </w:r>
            <w:r w:rsidR="00AC1721" w:rsidRPr="007E7A50">
              <w:rPr>
                <w:rFonts w:ascii="Times New Roman" w:eastAsia="Times New Roman" w:hAnsi="Times New Roman" w:cs="Times New Roman"/>
                <w:color w:val="0D0D0D"/>
                <w:sz w:val="20"/>
                <w:szCs w:val="20"/>
                <w:lang w:eastAsia="en-GB"/>
              </w:rPr>
              <w:t xml:space="preserve"> pastoral</w:t>
            </w:r>
            <w:r w:rsidR="00703819" w:rsidRPr="007E7A50">
              <w:rPr>
                <w:rFonts w:ascii="Times New Roman" w:eastAsia="Times New Roman" w:hAnsi="Times New Roman" w:cs="Times New Roman"/>
                <w:color w:val="0D0D0D"/>
                <w:sz w:val="20"/>
                <w:szCs w:val="20"/>
                <w:lang w:eastAsia="en-GB"/>
              </w:rPr>
              <w:t xml:space="preserve"> progress]</w:t>
            </w:r>
            <w:r w:rsidRPr="007E7A50">
              <w:rPr>
                <w:rFonts w:ascii="Times New Roman" w:eastAsia="Times New Roman" w:hAnsi="Times New Roman" w:cs="Times New Roman"/>
                <w:color w:val="0D0D0D"/>
                <w:sz w:val="20"/>
                <w:szCs w:val="20"/>
                <w:lang w:eastAsia="en-GB"/>
              </w:rPr>
              <w:t>.</w:t>
            </w:r>
          </w:p>
        </w:tc>
        <w:tc>
          <w:tcPr>
            <w:tcW w:w="2835" w:type="dxa"/>
            <w:shd w:val="clear" w:color="auto" w:fill="auto"/>
            <w:tcMar>
              <w:top w:w="57" w:type="dxa"/>
              <w:bottom w:w="57" w:type="dxa"/>
            </w:tcMar>
          </w:tcPr>
          <w:p w14:paraId="000575F4" w14:textId="15121103" w:rsidR="004D387E" w:rsidRPr="007E7A50" w:rsidRDefault="00AC1721" w:rsidP="001D5CA3">
            <w:pPr>
              <w:spacing w:after="0" w:line="240" w:lineRule="auto"/>
              <w:rPr>
                <w:rFonts w:ascii="Times New Roman" w:eastAsia="Times New Roman" w:hAnsi="Times New Roman" w:cs="Times New Roman"/>
                <w:color w:val="0D0D0D"/>
                <w:sz w:val="20"/>
                <w:szCs w:val="20"/>
                <w:lang w:eastAsia="en-GB"/>
              </w:rPr>
            </w:pPr>
            <w:r w:rsidRPr="007E7A50">
              <w:rPr>
                <w:rFonts w:ascii="Times New Roman" w:eastAsia="Times New Roman" w:hAnsi="Times New Roman" w:cs="Times New Roman"/>
                <w:color w:val="0D0D0D"/>
                <w:sz w:val="20"/>
                <w:szCs w:val="20"/>
                <w:lang w:eastAsia="en-GB"/>
              </w:rPr>
              <w:t xml:space="preserve">Staff awareness of </w:t>
            </w:r>
            <w:r w:rsidR="00D369CF" w:rsidRPr="007E7A50">
              <w:rPr>
                <w:rFonts w:ascii="Times New Roman" w:eastAsia="Times New Roman" w:hAnsi="Times New Roman" w:cs="Times New Roman"/>
                <w:color w:val="0D0D0D"/>
                <w:sz w:val="20"/>
                <w:szCs w:val="20"/>
                <w:lang w:eastAsia="en-GB"/>
              </w:rPr>
              <w:t>all</w:t>
            </w:r>
            <w:r w:rsidRPr="007E7A50">
              <w:rPr>
                <w:rFonts w:ascii="Times New Roman" w:eastAsia="Times New Roman" w:hAnsi="Times New Roman" w:cs="Times New Roman"/>
                <w:color w:val="0D0D0D"/>
                <w:sz w:val="20"/>
                <w:szCs w:val="20"/>
                <w:lang w:eastAsia="en-GB"/>
              </w:rPr>
              <w:t xml:space="preserve"> children’s needs </w:t>
            </w:r>
            <w:r w:rsidR="008A1F8B" w:rsidRPr="007E7A50">
              <w:rPr>
                <w:rFonts w:ascii="Times New Roman" w:eastAsia="Times New Roman" w:hAnsi="Times New Roman" w:cs="Times New Roman"/>
                <w:color w:val="0D0D0D"/>
                <w:sz w:val="20"/>
                <w:szCs w:val="20"/>
                <w:lang w:eastAsia="en-GB"/>
              </w:rPr>
              <w:t xml:space="preserve">raised, </w:t>
            </w:r>
            <w:r w:rsidR="00165EEE" w:rsidRPr="007E7A50">
              <w:rPr>
                <w:rFonts w:ascii="Times New Roman" w:eastAsia="Times New Roman" w:hAnsi="Times New Roman" w:cs="Times New Roman"/>
                <w:color w:val="0D0D0D"/>
                <w:sz w:val="20"/>
                <w:szCs w:val="20"/>
                <w:lang w:eastAsia="en-GB"/>
              </w:rPr>
              <w:t xml:space="preserve">high expectations for all maintained. </w:t>
            </w:r>
            <w:r w:rsidRPr="007E7A50">
              <w:rPr>
                <w:rFonts w:ascii="Times New Roman" w:eastAsia="Times New Roman" w:hAnsi="Times New Roman" w:cs="Times New Roman"/>
                <w:color w:val="0D0D0D"/>
                <w:sz w:val="20"/>
                <w:szCs w:val="20"/>
                <w:lang w:eastAsia="en-GB"/>
              </w:rPr>
              <w:t>SLT a</w:t>
            </w:r>
            <w:r w:rsidR="008A1F8B" w:rsidRPr="007E7A50">
              <w:rPr>
                <w:rFonts w:ascii="Times New Roman" w:eastAsia="Times New Roman" w:hAnsi="Times New Roman" w:cs="Times New Roman"/>
                <w:color w:val="0D0D0D"/>
                <w:sz w:val="20"/>
                <w:szCs w:val="20"/>
                <w:lang w:eastAsia="en-GB"/>
              </w:rPr>
              <w:t xml:space="preserve">re aware of gaps in achievement, </w:t>
            </w:r>
            <w:r w:rsidR="00165EEE" w:rsidRPr="007E7A50">
              <w:rPr>
                <w:rFonts w:ascii="Times New Roman" w:eastAsia="Times New Roman" w:hAnsi="Times New Roman" w:cs="Times New Roman"/>
                <w:color w:val="0D0D0D"/>
                <w:sz w:val="20"/>
                <w:szCs w:val="20"/>
                <w:lang w:eastAsia="en-GB"/>
              </w:rPr>
              <w:t xml:space="preserve">progress and support any </w:t>
            </w:r>
            <w:r w:rsidRPr="007E7A50">
              <w:rPr>
                <w:rFonts w:ascii="Times New Roman" w:eastAsia="Times New Roman" w:hAnsi="Times New Roman" w:cs="Times New Roman"/>
                <w:color w:val="0D0D0D"/>
                <w:sz w:val="20"/>
                <w:szCs w:val="20"/>
                <w:lang w:eastAsia="en-GB"/>
              </w:rPr>
              <w:t xml:space="preserve">interventions </w:t>
            </w:r>
            <w:r w:rsidR="00165EEE" w:rsidRPr="007E7A50">
              <w:rPr>
                <w:rFonts w:ascii="Times New Roman" w:eastAsia="Times New Roman" w:hAnsi="Times New Roman" w:cs="Times New Roman"/>
                <w:color w:val="0D0D0D"/>
                <w:sz w:val="20"/>
                <w:szCs w:val="20"/>
                <w:lang w:eastAsia="en-GB"/>
              </w:rPr>
              <w:t>in place</w:t>
            </w:r>
            <w:r w:rsidRPr="007E7A50">
              <w:rPr>
                <w:rFonts w:ascii="Times New Roman" w:eastAsia="Times New Roman" w:hAnsi="Times New Roman" w:cs="Times New Roman"/>
                <w:color w:val="0D0D0D"/>
                <w:sz w:val="20"/>
                <w:szCs w:val="20"/>
                <w:lang w:eastAsia="en-GB"/>
              </w:rPr>
              <w:t xml:space="preserve"> to close these. </w:t>
            </w:r>
          </w:p>
        </w:tc>
        <w:tc>
          <w:tcPr>
            <w:tcW w:w="2410" w:type="dxa"/>
            <w:shd w:val="clear" w:color="auto" w:fill="auto"/>
            <w:tcMar>
              <w:top w:w="57" w:type="dxa"/>
              <w:bottom w:w="57" w:type="dxa"/>
            </w:tcMar>
          </w:tcPr>
          <w:p w14:paraId="6C8AD320" w14:textId="4B52A575" w:rsidR="004D387E" w:rsidRPr="007E7A50" w:rsidRDefault="00AC1721" w:rsidP="00D61A2E">
            <w:pPr>
              <w:spacing w:after="0" w:line="240" w:lineRule="auto"/>
              <w:rPr>
                <w:rFonts w:ascii="Times New Roman" w:eastAsia="Times New Roman" w:hAnsi="Times New Roman" w:cs="Times New Roman"/>
                <w:color w:val="0D0D0D"/>
                <w:sz w:val="20"/>
                <w:szCs w:val="20"/>
                <w:lang w:eastAsia="en-GB"/>
              </w:rPr>
            </w:pPr>
            <w:r w:rsidRPr="007E7A50">
              <w:rPr>
                <w:rFonts w:ascii="Times New Roman" w:eastAsia="Times New Roman" w:hAnsi="Times New Roman" w:cs="Times New Roman"/>
                <w:color w:val="0D0D0D"/>
                <w:sz w:val="20"/>
                <w:szCs w:val="20"/>
                <w:lang w:eastAsia="en-GB"/>
              </w:rPr>
              <w:t>Research shows a robust approach to monitoring and evaluation of interventions means gaps in achievement can be assessed and planned actions/interventions evaluated and adapted.</w:t>
            </w:r>
          </w:p>
        </w:tc>
        <w:tc>
          <w:tcPr>
            <w:tcW w:w="3827" w:type="dxa"/>
            <w:shd w:val="clear" w:color="auto" w:fill="auto"/>
            <w:tcMar>
              <w:top w:w="57" w:type="dxa"/>
              <w:bottom w:w="57" w:type="dxa"/>
            </w:tcMar>
          </w:tcPr>
          <w:p w14:paraId="24D26964" w14:textId="6C6E6F4D" w:rsidR="004D387E" w:rsidRPr="007E7A50" w:rsidRDefault="00290771" w:rsidP="00290771">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Progress meetings</w:t>
            </w:r>
            <w:r w:rsidR="00703819" w:rsidRPr="007E7A50">
              <w:rPr>
                <w:rFonts w:ascii="Times New Roman" w:eastAsia="Times New Roman" w:hAnsi="Times New Roman" w:cs="Times New Roman"/>
                <w:color w:val="0D0D0D"/>
                <w:sz w:val="20"/>
                <w:szCs w:val="20"/>
                <w:lang w:eastAsia="en-GB"/>
              </w:rPr>
              <w:t xml:space="preserve"> focused on key targets set at beginning of year and result in clear outcomes moving forward for individuals and groups.</w:t>
            </w:r>
          </w:p>
        </w:tc>
        <w:tc>
          <w:tcPr>
            <w:tcW w:w="963" w:type="dxa"/>
            <w:shd w:val="clear" w:color="auto" w:fill="auto"/>
          </w:tcPr>
          <w:p w14:paraId="3721DED8" w14:textId="42E34005" w:rsidR="004D387E" w:rsidRPr="007E7A50" w:rsidRDefault="007E7A50" w:rsidP="00D61A2E">
            <w:pPr>
              <w:spacing w:after="0" w:line="240" w:lineRule="auto"/>
              <w:rPr>
                <w:rFonts w:ascii="Times New Roman" w:eastAsia="Times New Roman" w:hAnsi="Times New Roman" w:cs="Times New Roman"/>
                <w:color w:val="0D0D0D"/>
                <w:sz w:val="20"/>
                <w:szCs w:val="20"/>
                <w:lang w:eastAsia="en-GB"/>
              </w:rPr>
            </w:pPr>
            <w:r w:rsidRPr="007E7A50">
              <w:rPr>
                <w:rFonts w:ascii="Times New Roman" w:eastAsia="Times New Roman" w:hAnsi="Times New Roman" w:cs="Times New Roman"/>
                <w:color w:val="0D0D0D"/>
                <w:sz w:val="20"/>
                <w:szCs w:val="20"/>
                <w:lang w:eastAsia="en-GB"/>
              </w:rPr>
              <w:t>GG/SM</w:t>
            </w:r>
          </w:p>
        </w:tc>
        <w:tc>
          <w:tcPr>
            <w:tcW w:w="2835" w:type="dxa"/>
            <w:shd w:val="clear" w:color="auto" w:fill="auto"/>
          </w:tcPr>
          <w:p w14:paraId="296EE32E" w14:textId="42AC0378" w:rsidR="004D387E" w:rsidRPr="007E7A50" w:rsidRDefault="00703819" w:rsidP="00D61A2E">
            <w:pPr>
              <w:spacing w:after="0" w:line="240" w:lineRule="auto"/>
              <w:rPr>
                <w:rFonts w:ascii="Times New Roman" w:eastAsia="Times New Roman" w:hAnsi="Times New Roman" w:cs="Times New Roman"/>
                <w:color w:val="0D0D0D"/>
                <w:sz w:val="20"/>
                <w:szCs w:val="20"/>
                <w:lang w:eastAsia="en-GB"/>
              </w:rPr>
            </w:pPr>
            <w:r w:rsidRPr="007E7A50">
              <w:rPr>
                <w:rFonts w:ascii="Times New Roman" w:eastAsia="Times New Roman" w:hAnsi="Times New Roman" w:cs="Times New Roman"/>
                <w:color w:val="0D0D0D"/>
                <w:sz w:val="20"/>
                <w:szCs w:val="20"/>
                <w:lang w:eastAsia="en-GB"/>
              </w:rPr>
              <w:t>Pupil progress meetings will be held regu</w:t>
            </w:r>
            <w:r w:rsidR="008628A1" w:rsidRPr="007E7A50">
              <w:rPr>
                <w:rFonts w:ascii="Times New Roman" w:eastAsia="Times New Roman" w:hAnsi="Times New Roman" w:cs="Times New Roman"/>
                <w:color w:val="0D0D0D"/>
                <w:sz w:val="20"/>
                <w:szCs w:val="20"/>
                <w:lang w:eastAsia="en-GB"/>
              </w:rPr>
              <w:t xml:space="preserve">larly and outcomes shared with </w:t>
            </w:r>
            <w:r w:rsidRPr="007E7A50">
              <w:rPr>
                <w:rFonts w:ascii="Times New Roman" w:eastAsia="Times New Roman" w:hAnsi="Times New Roman" w:cs="Times New Roman"/>
                <w:color w:val="0D0D0D"/>
                <w:sz w:val="20"/>
                <w:szCs w:val="20"/>
                <w:lang w:eastAsia="en-GB"/>
              </w:rPr>
              <w:t>SLT &amp; governors.</w:t>
            </w:r>
          </w:p>
        </w:tc>
      </w:tr>
      <w:tr w:rsidR="00165EEE" w:rsidRPr="00543027" w14:paraId="73F99665" w14:textId="77777777" w:rsidTr="00C66EE4">
        <w:tc>
          <w:tcPr>
            <w:tcW w:w="2547" w:type="dxa"/>
            <w:shd w:val="clear" w:color="auto" w:fill="auto"/>
            <w:tcMar>
              <w:top w:w="57" w:type="dxa"/>
              <w:bottom w:w="57" w:type="dxa"/>
            </w:tcMar>
          </w:tcPr>
          <w:p w14:paraId="1A5DECE4" w14:textId="36CC7A14" w:rsidR="00165EEE" w:rsidRPr="00812EDF" w:rsidRDefault="00812EDF" w:rsidP="00812EDF">
            <w:pPr>
              <w:rPr>
                <w:rFonts w:ascii="Times New Roman" w:eastAsia="Times New Roman" w:hAnsi="Times New Roman" w:cs="Times New Roman"/>
                <w:color w:val="0D0D0D"/>
                <w:sz w:val="20"/>
                <w:szCs w:val="20"/>
                <w:highlight w:val="yellow"/>
                <w:lang w:val="en-US" w:eastAsia="en-GB"/>
              </w:rPr>
            </w:pPr>
            <w:r w:rsidRPr="00812EDF">
              <w:rPr>
                <w:rFonts w:ascii="Times New Roman" w:eastAsia="Times New Roman" w:hAnsi="Times New Roman" w:cs="Times New Roman"/>
                <w:color w:val="0D0D0D"/>
                <w:sz w:val="20"/>
                <w:szCs w:val="20"/>
                <w:lang w:val="en-US" w:eastAsia="en-GB"/>
              </w:rPr>
              <w:t>Regular whole staff CPD focused on school improvement actions, establishing a clear philo</w:t>
            </w:r>
            <w:r w:rsidR="00290771">
              <w:rPr>
                <w:rFonts w:ascii="Times New Roman" w:eastAsia="Times New Roman" w:hAnsi="Times New Roman" w:cs="Times New Roman"/>
                <w:color w:val="0D0D0D"/>
                <w:sz w:val="20"/>
                <w:szCs w:val="20"/>
                <w:lang w:val="en-US" w:eastAsia="en-GB"/>
              </w:rPr>
              <w:t>sophy for teaching and Learning.</w:t>
            </w:r>
          </w:p>
        </w:tc>
        <w:tc>
          <w:tcPr>
            <w:tcW w:w="2835" w:type="dxa"/>
            <w:shd w:val="clear" w:color="auto" w:fill="auto"/>
            <w:tcMar>
              <w:top w:w="57" w:type="dxa"/>
              <w:bottom w:w="57" w:type="dxa"/>
            </w:tcMar>
          </w:tcPr>
          <w:p w14:paraId="2055B162" w14:textId="3A438F79" w:rsidR="00165EEE" w:rsidRPr="00290771" w:rsidRDefault="00125BF7" w:rsidP="00290771">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Ensure high quality teaching from all teachers and support staff.</w:t>
            </w:r>
            <w:r w:rsidR="00812EDF" w:rsidRPr="00290771">
              <w:rPr>
                <w:rFonts w:ascii="Times New Roman" w:eastAsia="Times New Roman" w:hAnsi="Times New Roman" w:cs="Times New Roman"/>
                <w:color w:val="0D0D0D"/>
                <w:sz w:val="20"/>
                <w:szCs w:val="20"/>
                <w:lang w:val="en-US" w:eastAsia="en-GB"/>
              </w:rPr>
              <w:t xml:space="preserve">  The </w:t>
            </w:r>
            <w:r w:rsidR="00290771" w:rsidRPr="00290771">
              <w:rPr>
                <w:rFonts w:ascii="Times New Roman" w:eastAsia="Times New Roman" w:hAnsi="Times New Roman" w:cs="Times New Roman"/>
                <w:color w:val="0D0D0D"/>
                <w:sz w:val="20"/>
                <w:szCs w:val="20"/>
                <w:lang w:val="en-US" w:eastAsia="en-GB"/>
              </w:rPr>
              <w:t>‘</w:t>
            </w:r>
            <w:r w:rsidR="00812EDF" w:rsidRPr="00290771">
              <w:rPr>
                <w:rFonts w:ascii="Times New Roman" w:eastAsia="Times New Roman" w:hAnsi="Times New Roman" w:cs="Times New Roman"/>
                <w:color w:val="0D0D0D"/>
                <w:sz w:val="20"/>
                <w:szCs w:val="20"/>
                <w:lang w:val="en-US" w:eastAsia="en-GB"/>
              </w:rPr>
              <w:t>Whitewater Way</w:t>
            </w:r>
            <w:r w:rsidR="00290771" w:rsidRPr="00290771">
              <w:rPr>
                <w:rFonts w:ascii="Times New Roman" w:eastAsia="Times New Roman" w:hAnsi="Times New Roman" w:cs="Times New Roman"/>
                <w:color w:val="0D0D0D"/>
                <w:sz w:val="20"/>
                <w:szCs w:val="20"/>
                <w:lang w:val="en-US" w:eastAsia="en-GB"/>
              </w:rPr>
              <w:t>’</w:t>
            </w:r>
            <w:r w:rsidR="00812EDF" w:rsidRPr="00290771">
              <w:rPr>
                <w:rFonts w:ascii="Times New Roman" w:eastAsia="Times New Roman" w:hAnsi="Times New Roman" w:cs="Times New Roman"/>
                <w:color w:val="0D0D0D"/>
                <w:sz w:val="20"/>
                <w:szCs w:val="20"/>
                <w:lang w:val="en-US" w:eastAsia="en-GB"/>
              </w:rPr>
              <w:t xml:space="preserve"> </w:t>
            </w:r>
            <w:r w:rsidR="00290771" w:rsidRPr="00290771">
              <w:rPr>
                <w:rFonts w:ascii="Times New Roman" w:eastAsia="Times New Roman" w:hAnsi="Times New Roman" w:cs="Times New Roman"/>
                <w:color w:val="0D0D0D"/>
                <w:sz w:val="20"/>
                <w:szCs w:val="20"/>
                <w:lang w:val="en-US" w:eastAsia="en-GB"/>
              </w:rPr>
              <w:t>will be evident with teachers applying the</w:t>
            </w:r>
            <w:r w:rsidR="00812EDF" w:rsidRPr="00290771">
              <w:rPr>
                <w:rFonts w:ascii="Times New Roman" w:eastAsia="Times New Roman" w:hAnsi="Times New Roman" w:cs="Times New Roman"/>
                <w:color w:val="0D0D0D"/>
                <w:sz w:val="20"/>
                <w:szCs w:val="20"/>
                <w:lang w:val="en-US" w:eastAsia="en-GB"/>
              </w:rPr>
              <w:t xml:space="preserve"> </w:t>
            </w:r>
            <w:r w:rsidR="00290771" w:rsidRPr="00290771">
              <w:rPr>
                <w:rFonts w:ascii="Times New Roman" w:eastAsia="Times New Roman" w:hAnsi="Times New Roman" w:cs="Times New Roman"/>
                <w:color w:val="0D0D0D"/>
                <w:sz w:val="20"/>
                <w:szCs w:val="20"/>
                <w:lang w:val="en-US" w:eastAsia="en-GB"/>
              </w:rPr>
              <w:t>‘</w:t>
            </w:r>
            <w:r w:rsidR="00812EDF" w:rsidRPr="00290771">
              <w:rPr>
                <w:rFonts w:ascii="Times New Roman" w:eastAsia="Times New Roman" w:hAnsi="Times New Roman" w:cs="Times New Roman"/>
                <w:color w:val="0D0D0D"/>
                <w:sz w:val="20"/>
                <w:szCs w:val="20"/>
                <w:lang w:val="en-US" w:eastAsia="en-GB"/>
              </w:rPr>
              <w:t>Tool Kit</w:t>
            </w:r>
            <w:r w:rsidR="00290771" w:rsidRPr="00290771">
              <w:rPr>
                <w:rFonts w:ascii="Times New Roman" w:eastAsia="Times New Roman" w:hAnsi="Times New Roman" w:cs="Times New Roman"/>
                <w:color w:val="0D0D0D"/>
                <w:sz w:val="20"/>
                <w:szCs w:val="20"/>
                <w:lang w:val="en-US" w:eastAsia="en-GB"/>
              </w:rPr>
              <w:t>’</w:t>
            </w:r>
            <w:r w:rsidR="00812EDF" w:rsidRPr="00290771">
              <w:rPr>
                <w:rFonts w:ascii="Times New Roman" w:eastAsia="Times New Roman" w:hAnsi="Times New Roman" w:cs="Times New Roman"/>
                <w:color w:val="0D0D0D"/>
                <w:sz w:val="20"/>
                <w:szCs w:val="20"/>
                <w:lang w:val="en-US" w:eastAsia="en-GB"/>
              </w:rPr>
              <w:t xml:space="preserve"> of strategies</w:t>
            </w:r>
            <w:r w:rsidR="00BC2614">
              <w:rPr>
                <w:rFonts w:ascii="Times New Roman" w:eastAsia="Times New Roman" w:hAnsi="Times New Roman" w:cs="Times New Roman"/>
                <w:color w:val="0D0D0D"/>
                <w:sz w:val="20"/>
                <w:szCs w:val="20"/>
                <w:lang w:val="en-US" w:eastAsia="en-GB"/>
              </w:rPr>
              <w:t>.</w:t>
            </w:r>
          </w:p>
        </w:tc>
        <w:tc>
          <w:tcPr>
            <w:tcW w:w="2410" w:type="dxa"/>
            <w:shd w:val="clear" w:color="auto" w:fill="auto"/>
            <w:tcMar>
              <w:top w:w="57" w:type="dxa"/>
              <w:bottom w:w="57" w:type="dxa"/>
            </w:tcMar>
          </w:tcPr>
          <w:p w14:paraId="1282CC2E" w14:textId="20A5D67E" w:rsidR="00165EEE" w:rsidRPr="00290771" w:rsidRDefault="00165EEE" w:rsidP="00D61A2E">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 xml:space="preserve">Research shows </w:t>
            </w:r>
            <w:r w:rsidR="00125BF7" w:rsidRPr="00290771">
              <w:rPr>
                <w:rFonts w:ascii="Times New Roman" w:eastAsia="Times New Roman" w:hAnsi="Times New Roman" w:cs="Times New Roman"/>
                <w:color w:val="0D0D0D"/>
                <w:sz w:val="20"/>
                <w:szCs w:val="20"/>
                <w:lang w:eastAsia="en-GB"/>
              </w:rPr>
              <w:t xml:space="preserve">effects of high-quality teaching are </w:t>
            </w:r>
            <w:r w:rsidR="00826D31" w:rsidRPr="00290771">
              <w:rPr>
                <w:rFonts w:ascii="Times New Roman" w:eastAsia="Times New Roman" w:hAnsi="Times New Roman" w:cs="Times New Roman"/>
                <w:color w:val="0D0D0D"/>
                <w:sz w:val="20"/>
                <w:szCs w:val="20"/>
                <w:lang w:eastAsia="en-GB"/>
              </w:rPr>
              <w:t>es</w:t>
            </w:r>
            <w:r w:rsidR="00125BF7" w:rsidRPr="00290771">
              <w:rPr>
                <w:rFonts w:ascii="Times New Roman" w:eastAsia="Times New Roman" w:hAnsi="Times New Roman" w:cs="Times New Roman"/>
                <w:color w:val="0D0D0D"/>
                <w:sz w:val="20"/>
                <w:szCs w:val="20"/>
                <w:lang w:eastAsia="en-GB"/>
              </w:rPr>
              <w:t xml:space="preserve">pecially significant for pupils from disadvantaged </w:t>
            </w:r>
            <w:r w:rsidR="00826D31" w:rsidRPr="00290771">
              <w:rPr>
                <w:rFonts w:ascii="Times New Roman" w:eastAsia="Times New Roman" w:hAnsi="Times New Roman" w:cs="Times New Roman"/>
                <w:color w:val="0D0D0D"/>
                <w:sz w:val="20"/>
                <w:szCs w:val="20"/>
                <w:lang w:eastAsia="en-GB"/>
              </w:rPr>
              <w:t>backgrounds</w:t>
            </w:r>
            <w:r w:rsidR="00125BF7" w:rsidRPr="00290771">
              <w:rPr>
                <w:rFonts w:ascii="Times New Roman" w:eastAsia="Times New Roman" w:hAnsi="Times New Roman" w:cs="Times New Roman"/>
                <w:color w:val="0D0D0D"/>
                <w:sz w:val="20"/>
                <w:szCs w:val="20"/>
                <w:lang w:eastAsia="en-GB"/>
              </w:rPr>
              <w:t>.</w:t>
            </w:r>
          </w:p>
        </w:tc>
        <w:tc>
          <w:tcPr>
            <w:tcW w:w="3827" w:type="dxa"/>
            <w:shd w:val="clear" w:color="auto" w:fill="auto"/>
            <w:tcMar>
              <w:top w:w="57" w:type="dxa"/>
              <w:bottom w:w="57" w:type="dxa"/>
            </w:tcMar>
          </w:tcPr>
          <w:p w14:paraId="6F06D82E" w14:textId="77777777" w:rsidR="00125BF7" w:rsidRPr="00290771" w:rsidRDefault="00125BF7" w:rsidP="00D61A2E">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Observations of learning with</w:t>
            </w:r>
          </w:p>
          <w:p w14:paraId="74A05019" w14:textId="07E38760" w:rsidR="00125BF7" w:rsidRPr="00290771" w:rsidRDefault="00125BF7" w:rsidP="00D61A2E">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specific feedback</w:t>
            </w:r>
          </w:p>
          <w:p w14:paraId="3EDFB071" w14:textId="3DC67257" w:rsidR="00165EEE" w:rsidRPr="00290771" w:rsidRDefault="00125BF7" w:rsidP="00541283">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Book/planning monitoring where next steps identified.</w:t>
            </w:r>
          </w:p>
        </w:tc>
        <w:tc>
          <w:tcPr>
            <w:tcW w:w="963" w:type="dxa"/>
            <w:shd w:val="clear" w:color="auto" w:fill="auto"/>
          </w:tcPr>
          <w:p w14:paraId="2680AD94" w14:textId="36A260BE" w:rsidR="00165EEE" w:rsidRPr="00290771" w:rsidRDefault="00290771" w:rsidP="00D61A2E">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GG/SM</w:t>
            </w:r>
          </w:p>
        </w:tc>
        <w:tc>
          <w:tcPr>
            <w:tcW w:w="2835" w:type="dxa"/>
            <w:shd w:val="clear" w:color="auto" w:fill="auto"/>
          </w:tcPr>
          <w:p w14:paraId="0A612385" w14:textId="197ED11E" w:rsidR="00125BF7" w:rsidRPr="00290771" w:rsidRDefault="00125BF7" w:rsidP="00D61A2E">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 xml:space="preserve">Termly monitoring of books, teaching and planning to review </w:t>
            </w:r>
            <w:r w:rsidR="00246820" w:rsidRPr="00290771">
              <w:rPr>
                <w:rFonts w:ascii="Times New Roman" w:eastAsia="Times New Roman" w:hAnsi="Times New Roman" w:cs="Times New Roman"/>
                <w:color w:val="0D0D0D"/>
                <w:sz w:val="20"/>
                <w:szCs w:val="20"/>
                <w:lang w:eastAsia="en-GB"/>
              </w:rPr>
              <w:t>impact on T&amp;L.</w:t>
            </w:r>
            <w:r w:rsidRPr="00290771">
              <w:rPr>
                <w:rFonts w:ascii="Times New Roman" w:eastAsia="Times New Roman" w:hAnsi="Times New Roman" w:cs="Times New Roman"/>
                <w:color w:val="0D0D0D"/>
                <w:sz w:val="20"/>
                <w:szCs w:val="20"/>
                <w:lang w:eastAsia="en-GB"/>
              </w:rPr>
              <w:t xml:space="preserve"> </w:t>
            </w:r>
          </w:p>
          <w:p w14:paraId="318FC808" w14:textId="0EE71E75" w:rsidR="00165EEE" w:rsidRPr="00290771" w:rsidRDefault="00165EEE" w:rsidP="00D61A2E">
            <w:pPr>
              <w:spacing w:after="0" w:line="240" w:lineRule="auto"/>
              <w:rPr>
                <w:rFonts w:ascii="Times New Roman" w:eastAsia="Times New Roman" w:hAnsi="Times New Roman" w:cs="Times New Roman"/>
                <w:color w:val="0D0D0D"/>
                <w:sz w:val="20"/>
                <w:szCs w:val="20"/>
                <w:lang w:eastAsia="en-GB"/>
              </w:rPr>
            </w:pPr>
          </w:p>
        </w:tc>
      </w:tr>
      <w:tr w:rsidR="00485491" w:rsidRPr="00543027" w14:paraId="4657E805" w14:textId="77777777" w:rsidTr="00C66EE4">
        <w:trPr>
          <w:trHeight w:val="1772"/>
        </w:trPr>
        <w:tc>
          <w:tcPr>
            <w:tcW w:w="2547" w:type="dxa"/>
            <w:shd w:val="clear" w:color="auto" w:fill="auto"/>
            <w:tcMar>
              <w:top w:w="57" w:type="dxa"/>
              <w:bottom w:w="57" w:type="dxa"/>
            </w:tcMar>
          </w:tcPr>
          <w:p w14:paraId="459529C6" w14:textId="4467A36F" w:rsidR="00485491" w:rsidRPr="00812EDF" w:rsidRDefault="00541283" w:rsidP="00C742EF">
            <w:pPr>
              <w:spacing w:after="0" w:line="240" w:lineRule="auto"/>
              <w:rPr>
                <w:rFonts w:ascii="Times New Roman" w:eastAsia="Times New Roman" w:hAnsi="Times New Roman" w:cs="Times New Roman"/>
                <w:color w:val="0D0D0D"/>
                <w:sz w:val="20"/>
                <w:szCs w:val="20"/>
                <w:lang w:val="en-US" w:eastAsia="en-GB"/>
              </w:rPr>
            </w:pPr>
            <w:r>
              <w:rPr>
                <w:rFonts w:ascii="Times New Roman" w:eastAsia="Times New Roman" w:hAnsi="Times New Roman" w:cs="Times New Roman"/>
                <w:color w:val="0D0D0D"/>
                <w:sz w:val="20"/>
                <w:szCs w:val="20"/>
                <w:lang w:val="en-US" w:eastAsia="en-GB"/>
              </w:rPr>
              <w:lastRenderedPageBreak/>
              <w:t xml:space="preserve">Staff training on </w:t>
            </w:r>
            <w:r w:rsidR="00C76F94" w:rsidRPr="00C76F94">
              <w:rPr>
                <w:rFonts w:ascii="Times New Roman" w:eastAsia="Times New Roman" w:hAnsi="Times New Roman" w:cs="Times New Roman"/>
                <w:color w:val="0D0D0D"/>
                <w:sz w:val="20"/>
                <w:szCs w:val="20"/>
                <w:lang w:val="en-US" w:eastAsia="en-GB"/>
              </w:rPr>
              <w:t>the concept of growth mindsets</w:t>
            </w:r>
            <w:r>
              <w:rPr>
                <w:rFonts w:ascii="Times New Roman" w:eastAsia="Times New Roman" w:hAnsi="Times New Roman" w:cs="Times New Roman"/>
                <w:color w:val="0D0D0D"/>
                <w:sz w:val="20"/>
                <w:szCs w:val="20"/>
                <w:lang w:val="en-US" w:eastAsia="en-GB"/>
              </w:rPr>
              <w:t>. Develop</w:t>
            </w:r>
            <w:r w:rsidR="00C76F94" w:rsidRPr="00C76F94">
              <w:rPr>
                <w:rFonts w:ascii="Times New Roman" w:eastAsia="Times New Roman" w:hAnsi="Times New Roman" w:cs="Times New Roman"/>
                <w:color w:val="0D0D0D"/>
                <w:sz w:val="20"/>
                <w:szCs w:val="20"/>
                <w:lang w:val="en-US" w:eastAsia="en-GB"/>
              </w:rPr>
              <w:t xml:space="preserve"> the </w:t>
            </w:r>
            <w:r w:rsidR="00BC2614">
              <w:rPr>
                <w:rFonts w:ascii="Times New Roman" w:eastAsia="Times New Roman" w:hAnsi="Times New Roman" w:cs="Times New Roman"/>
                <w:color w:val="0D0D0D"/>
                <w:sz w:val="20"/>
                <w:szCs w:val="20"/>
                <w:lang w:val="en-US" w:eastAsia="en-GB"/>
              </w:rPr>
              <w:t>‘</w:t>
            </w:r>
            <w:r w:rsidR="00C76F94" w:rsidRPr="00C76F94">
              <w:rPr>
                <w:rFonts w:ascii="Times New Roman" w:eastAsia="Times New Roman" w:hAnsi="Times New Roman" w:cs="Times New Roman"/>
                <w:color w:val="0D0D0D"/>
                <w:sz w:val="20"/>
                <w:szCs w:val="20"/>
                <w:lang w:val="en-US" w:eastAsia="en-GB"/>
              </w:rPr>
              <w:t xml:space="preserve">Learning </w:t>
            </w:r>
            <w:r w:rsidR="00BC2614">
              <w:rPr>
                <w:rFonts w:ascii="Times New Roman" w:eastAsia="Times New Roman" w:hAnsi="Times New Roman" w:cs="Times New Roman"/>
                <w:color w:val="0D0D0D"/>
                <w:sz w:val="20"/>
                <w:szCs w:val="20"/>
                <w:lang w:val="en-US" w:eastAsia="en-GB"/>
              </w:rPr>
              <w:t>P</w:t>
            </w:r>
            <w:r>
              <w:rPr>
                <w:rFonts w:ascii="Times New Roman" w:eastAsia="Times New Roman" w:hAnsi="Times New Roman" w:cs="Times New Roman"/>
                <w:color w:val="0D0D0D"/>
                <w:sz w:val="20"/>
                <w:szCs w:val="20"/>
                <w:lang w:val="en-US" w:eastAsia="en-GB"/>
              </w:rPr>
              <w:t>it</w:t>
            </w:r>
            <w:r w:rsidR="00BC2614">
              <w:rPr>
                <w:rFonts w:ascii="Times New Roman" w:eastAsia="Times New Roman" w:hAnsi="Times New Roman" w:cs="Times New Roman"/>
                <w:color w:val="0D0D0D"/>
                <w:sz w:val="20"/>
                <w:szCs w:val="20"/>
                <w:lang w:val="en-US" w:eastAsia="en-GB"/>
              </w:rPr>
              <w:t>’</w:t>
            </w:r>
            <w:r>
              <w:rPr>
                <w:rFonts w:ascii="Times New Roman" w:eastAsia="Times New Roman" w:hAnsi="Times New Roman" w:cs="Times New Roman"/>
                <w:color w:val="0D0D0D"/>
                <w:sz w:val="20"/>
                <w:szCs w:val="20"/>
                <w:lang w:val="en-US" w:eastAsia="en-GB"/>
              </w:rPr>
              <w:t xml:space="preserve"> analogy and use</w:t>
            </w:r>
            <w:r w:rsidR="00C76F94" w:rsidRPr="00C76F94">
              <w:rPr>
                <w:rFonts w:ascii="Times New Roman" w:eastAsia="Times New Roman" w:hAnsi="Times New Roman" w:cs="Times New Roman"/>
                <w:color w:val="0D0D0D"/>
                <w:sz w:val="20"/>
                <w:szCs w:val="20"/>
                <w:lang w:val="en-US" w:eastAsia="en-GB"/>
              </w:rPr>
              <w:t xml:space="preserve"> for self and peer assessment of skills, kn</w:t>
            </w:r>
            <w:r>
              <w:rPr>
                <w:rFonts w:ascii="Times New Roman" w:eastAsia="Times New Roman" w:hAnsi="Times New Roman" w:cs="Times New Roman"/>
                <w:color w:val="0D0D0D"/>
                <w:sz w:val="20"/>
                <w:szCs w:val="20"/>
                <w:lang w:val="en-US" w:eastAsia="en-GB"/>
              </w:rPr>
              <w:t>owledge and learning behaviours</w:t>
            </w:r>
            <w:r w:rsidR="00BC2614">
              <w:rPr>
                <w:rFonts w:ascii="Times New Roman" w:eastAsia="Times New Roman" w:hAnsi="Times New Roman" w:cs="Times New Roman"/>
                <w:color w:val="0D0D0D"/>
                <w:sz w:val="20"/>
                <w:szCs w:val="20"/>
                <w:lang w:val="en-US" w:eastAsia="en-GB"/>
              </w:rPr>
              <w:t>.</w:t>
            </w:r>
          </w:p>
        </w:tc>
        <w:tc>
          <w:tcPr>
            <w:tcW w:w="2835" w:type="dxa"/>
            <w:shd w:val="clear" w:color="auto" w:fill="auto"/>
            <w:tcMar>
              <w:top w:w="57" w:type="dxa"/>
              <w:bottom w:w="57" w:type="dxa"/>
            </w:tcMar>
          </w:tcPr>
          <w:p w14:paraId="210FBA3B" w14:textId="4051D45B" w:rsidR="00C76F94" w:rsidRPr="00C76F94" w:rsidRDefault="00541283" w:rsidP="00C742EF">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C</w:t>
            </w:r>
            <w:r w:rsidR="00C76F94" w:rsidRPr="00C76F94">
              <w:rPr>
                <w:rFonts w:ascii="Times New Roman" w:eastAsia="Times New Roman" w:hAnsi="Times New Roman" w:cs="Times New Roman"/>
                <w:color w:val="0D0D0D"/>
                <w:sz w:val="20"/>
                <w:szCs w:val="20"/>
                <w:lang w:eastAsia="en-GB"/>
              </w:rPr>
              <w:t xml:space="preserve">onsistent language and images used to promote the learning pit across the school. </w:t>
            </w:r>
          </w:p>
          <w:p w14:paraId="73681E68" w14:textId="0B211C44" w:rsidR="00C76F94" w:rsidRPr="00C76F94" w:rsidRDefault="00541283" w:rsidP="00C742EF">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The</w:t>
            </w:r>
            <w:r w:rsidR="00C76F94" w:rsidRPr="00C76F94">
              <w:rPr>
                <w:rFonts w:ascii="Times New Roman" w:eastAsia="Times New Roman" w:hAnsi="Times New Roman" w:cs="Times New Roman"/>
                <w:color w:val="0D0D0D"/>
                <w:sz w:val="20"/>
                <w:szCs w:val="20"/>
                <w:lang w:eastAsia="en-GB"/>
              </w:rPr>
              <w:t xml:space="preserve"> children start to display more resilience and lessons include an element of challenge.</w:t>
            </w:r>
          </w:p>
          <w:p w14:paraId="46BE124B" w14:textId="77777777" w:rsidR="00485491" w:rsidRDefault="00541283" w:rsidP="00C742EF">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L</w:t>
            </w:r>
            <w:r w:rsidR="00C76F94" w:rsidRPr="00C76F94">
              <w:rPr>
                <w:rFonts w:ascii="Times New Roman" w:eastAsia="Times New Roman" w:hAnsi="Times New Roman" w:cs="Times New Roman"/>
                <w:color w:val="0D0D0D"/>
                <w:sz w:val="20"/>
                <w:szCs w:val="20"/>
                <w:lang w:eastAsia="en-GB"/>
              </w:rPr>
              <w:t>earning behaviours displayed by all children are positive.</w:t>
            </w:r>
          </w:p>
          <w:p w14:paraId="06706A53" w14:textId="33F485CE" w:rsidR="00FD4CD4" w:rsidRPr="00290771" w:rsidRDefault="00FD4CD4" w:rsidP="00C742EF">
            <w:pPr>
              <w:spacing w:after="0" w:line="240" w:lineRule="auto"/>
              <w:rPr>
                <w:rFonts w:ascii="Times New Roman" w:eastAsia="Times New Roman" w:hAnsi="Times New Roman" w:cs="Times New Roman"/>
                <w:color w:val="0D0D0D"/>
                <w:sz w:val="20"/>
                <w:szCs w:val="20"/>
                <w:lang w:eastAsia="en-GB"/>
              </w:rPr>
            </w:pPr>
          </w:p>
        </w:tc>
        <w:tc>
          <w:tcPr>
            <w:tcW w:w="2410" w:type="dxa"/>
            <w:shd w:val="clear" w:color="auto" w:fill="auto"/>
            <w:tcMar>
              <w:top w:w="57" w:type="dxa"/>
              <w:bottom w:w="57" w:type="dxa"/>
            </w:tcMar>
          </w:tcPr>
          <w:p w14:paraId="21AB9A04" w14:textId="7D31726D" w:rsidR="00485491" w:rsidRPr="00BC2614" w:rsidRDefault="00704A3E" w:rsidP="00C742EF">
            <w:pPr>
              <w:spacing w:after="0" w:line="240" w:lineRule="auto"/>
              <w:rPr>
                <w:rFonts w:ascii="Times New Roman" w:eastAsia="Times New Roman" w:hAnsi="Times New Roman" w:cs="Times New Roman"/>
                <w:color w:val="0D0D0D"/>
                <w:sz w:val="20"/>
                <w:szCs w:val="20"/>
                <w:lang w:eastAsia="en-GB"/>
              </w:rPr>
            </w:pPr>
            <w:r w:rsidRPr="00704A3E">
              <w:rPr>
                <w:rFonts w:ascii="Times New Roman" w:hAnsi="Times New Roman" w:cs="Times New Roman"/>
                <w:sz w:val="20"/>
                <w:szCs w:val="20"/>
              </w:rPr>
              <w:t xml:space="preserve">A growth mindset is the belief that your skills and abilities </w:t>
            </w:r>
            <w:r w:rsidR="00247D8F">
              <w:rPr>
                <w:rFonts w:ascii="Times New Roman" w:hAnsi="Times New Roman" w:cs="Times New Roman"/>
                <w:sz w:val="20"/>
                <w:szCs w:val="20"/>
              </w:rPr>
              <w:t>can change</w:t>
            </w:r>
            <w:r>
              <w:rPr>
                <w:rFonts w:ascii="Times New Roman" w:hAnsi="Times New Roman" w:cs="Times New Roman"/>
                <w:sz w:val="20"/>
                <w:szCs w:val="20"/>
              </w:rPr>
              <w:t xml:space="preserve">. The children can </w:t>
            </w:r>
            <w:r w:rsidR="00BC2614" w:rsidRPr="00BC2614">
              <w:rPr>
                <w:rFonts w:ascii="Times New Roman" w:hAnsi="Times New Roman" w:cs="Times New Roman"/>
                <w:sz w:val="20"/>
                <w:szCs w:val="20"/>
              </w:rPr>
              <w:t xml:space="preserve">believe that they can work at </w:t>
            </w:r>
            <w:r>
              <w:rPr>
                <w:rFonts w:ascii="Times New Roman" w:hAnsi="Times New Roman" w:cs="Times New Roman"/>
                <w:sz w:val="20"/>
                <w:szCs w:val="20"/>
              </w:rPr>
              <w:t>something</w:t>
            </w:r>
            <w:r w:rsidR="00BC2614" w:rsidRPr="00BC2614">
              <w:rPr>
                <w:rFonts w:ascii="Times New Roman" w:hAnsi="Times New Roman" w:cs="Times New Roman"/>
                <w:sz w:val="20"/>
                <w:szCs w:val="20"/>
              </w:rPr>
              <w:t xml:space="preserve"> and improve</w:t>
            </w:r>
            <w:r>
              <w:rPr>
                <w:rFonts w:ascii="Times New Roman" w:hAnsi="Times New Roman" w:cs="Times New Roman"/>
                <w:sz w:val="20"/>
                <w:szCs w:val="20"/>
              </w:rPr>
              <w:t>.</w:t>
            </w:r>
          </w:p>
        </w:tc>
        <w:tc>
          <w:tcPr>
            <w:tcW w:w="3827" w:type="dxa"/>
            <w:shd w:val="clear" w:color="auto" w:fill="auto"/>
            <w:tcMar>
              <w:top w:w="57" w:type="dxa"/>
              <w:bottom w:w="57" w:type="dxa"/>
            </w:tcMar>
          </w:tcPr>
          <w:p w14:paraId="399EEB44" w14:textId="45B9A247" w:rsidR="006B183F" w:rsidRDefault="006B183F" w:rsidP="00C742EF">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Training to create a shared understanding.</w:t>
            </w:r>
          </w:p>
          <w:p w14:paraId="7D93572E" w14:textId="050C5746" w:rsidR="006B183F" w:rsidRDefault="006B183F" w:rsidP="00C742EF">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Teaching regularly referring to the learning pit until embedded in practice.</w:t>
            </w:r>
          </w:p>
          <w:p w14:paraId="5BC7EAA4" w14:textId="1B0FA60A" w:rsidR="00704A3E" w:rsidRPr="00290771" w:rsidRDefault="00704A3E" w:rsidP="00C742EF">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 xml:space="preserve">Observations of </w:t>
            </w:r>
            <w:r w:rsidR="006B183F">
              <w:rPr>
                <w:rFonts w:ascii="Times New Roman" w:eastAsia="Times New Roman" w:hAnsi="Times New Roman" w:cs="Times New Roman"/>
                <w:color w:val="0D0D0D"/>
                <w:sz w:val="20"/>
                <w:szCs w:val="20"/>
                <w:lang w:eastAsia="en-GB"/>
              </w:rPr>
              <w:t xml:space="preserve">teaching and </w:t>
            </w:r>
            <w:r w:rsidRPr="00290771">
              <w:rPr>
                <w:rFonts w:ascii="Times New Roman" w:eastAsia="Times New Roman" w:hAnsi="Times New Roman" w:cs="Times New Roman"/>
                <w:color w:val="0D0D0D"/>
                <w:sz w:val="20"/>
                <w:szCs w:val="20"/>
                <w:lang w:eastAsia="en-GB"/>
              </w:rPr>
              <w:t>learning with</w:t>
            </w:r>
          </w:p>
          <w:p w14:paraId="1F818EBD" w14:textId="1F01BFE4" w:rsidR="00704A3E" w:rsidRPr="00290771" w:rsidRDefault="006B183F" w:rsidP="00C742EF">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 xml:space="preserve">specific </w:t>
            </w:r>
            <w:r w:rsidR="00704A3E" w:rsidRPr="00290771">
              <w:rPr>
                <w:rFonts w:ascii="Times New Roman" w:eastAsia="Times New Roman" w:hAnsi="Times New Roman" w:cs="Times New Roman"/>
                <w:color w:val="0D0D0D"/>
                <w:sz w:val="20"/>
                <w:szCs w:val="20"/>
                <w:lang w:eastAsia="en-GB"/>
              </w:rPr>
              <w:t>feedback</w:t>
            </w:r>
            <w:r>
              <w:rPr>
                <w:rFonts w:ascii="Times New Roman" w:eastAsia="Times New Roman" w:hAnsi="Times New Roman" w:cs="Times New Roman"/>
                <w:color w:val="0D0D0D"/>
                <w:sz w:val="20"/>
                <w:szCs w:val="20"/>
                <w:lang w:eastAsia="en-GB"/>
              </w:rPr>
              <w:t>.</w:t>
            </w:r>
          </w:p>
          <w:p w14:paraId="4F405734" w14:textId="64902130" w:rsidR="00485491" w:rsidRPr="00290771" w:rsidRDefault="00485491" w:rsidP="00C742EF">
            <w:pPr>
              <w:spacing w:after="0" w:line="240" w:lineRule="auto"/>
              <w:rPr>
                <w:rFonts w:ascii="Times New Roman" w:eastAsia="Times New Roman" w:hAnsi="Times New Roman" w:cs="Times New Roman"/>
                <w:color w:val="0D0D0D"/>
                <w:sz w:val="20"/>
                <w:szCs w:val="20"/>
                <w:lang w:eastAsia="en-GB"/>
              </w:rPr>
            </w:pPr>
          </w:p>
        </w:tc>
        <w:tc>
          <w:tcPr>
            <w:tcW w:w="963" w:type="dxa"/>
            <w:shd w:val="clear" w:color="auto" w:fill="auto"/>
          </w:tcPr>
          <w:p w14:paraId="725E583A" w14:textId="4A2DA1D0" w:rsidR="00485491" w:rsidRPr="00290771" w:rsidRDefault="00704A3E" w:rsidP="00C742EF">
            <w:pPr>
              <w:spacing w:after="0" w:line="240" w:lineRule="auto"/>
              <w:rPr>
                <w:rFonts w:ascii="Times New Roman" w:eastAsia="Times New Roman" w:hAnsi="Times New Roman" w:cs="Times New Roman"/>
                <w:color w:val="0D0D0D"/>
                <w:sz w:val="20"/>
                <w:szCs w:val="20"/>
                <w:lang w:eastAsia="en-GB"/>
              </w:rPr>
            </w:pPr>
            <w:r w:rsidRPr="00290771">
              <w:rPr>
                <w:rFonts w:ascii="Times New Roman" w:eastAsia="Times New Roman" w:hAnsi="Times New Roman" w:cs="Times New Roman"/>
                <w:color w:val="0D0D0D"/>
                <w:sz w:val="20"/>
                <w:szCs w:val="20"/>
                <w:lang w:eastAsia="en-GB"/>
              </w:rPr>
              <w:t>GG/SM</w:t>
            </w:r>
          </w:p>
        </w:tc>
        <w:tc>
          <w:tcPr>
            <w:tcW w:w="2835" w:type="dxa"/>
            <w:shd w:val="clear" w:color="auto" w:fill="auto"/>
          </w:tcPr>
          <w:p w14:paraId="286BB051" w14:textId="3159441F" w:rsidR="00485491" w:rsidRPr="00290771" w:rsidRDefault="00704A3E" w:rsidP="00C742EF">
            <w:pPr>
              <w:spacing w:after="0" w:line="240" w:lineRule="auto"/>
              <w:rPr>
                <w:rFonts w:ascii="Times New Roman" w:eastAsia="Times New Roman" w:hAnsi="Times New Roman" w:cs="Times New Roman"/>
                <w:color w:val="0D0D0D"/>
                <w:sz w:val="20"/>
                <w:szCs w:val="20"/>
                <w:lang w:eastAsia="en-GB"/>
              </w:rPr>
            </w:pPr>
            <w:r w:rsidRPr="00C76F94">
              <w:rPr>
                <w:rFonts w:ascii="Times New Roman" w:eastAsia="Times New Roman" w:hAnsi="Times New Roman" w:cs="Times New Roman"/>
                <w:color w:val="0D0D0D"/>
                <w:sz w:val="20"/>
                <w:szCs w:val="20"/>
                <w:lang w:val="en-US" w:eastAsia="en-GB"/>
              </w:rPr>
              <w:t>Monitor the use of the learning pit in lessons when undertaking half-termly learning walks.</w:t>
            </w:r>
          </w:p>
        </w:tc>
      </w:tr>
      <w:tr w:rsidR="00C742EF" w:rsidRPr="00543027" w14:paraId="4F6343BD" w14:textId="77777777" w:rsidTr="00C66EE4">
        <w:trPr>
          <w:trHeight w:val="1446"/>
        </w:trPr>
        <w:tc>
          <w:tcPr>
            <w:tcW w:w="2547" w:type="dxa"/>
            <w:shd w:val="clear" w:color="auto" w:fill="auto"/>
            <w:tcMar>
              <w:top w:w="57" w:type="dxa"/>
              <w:bottom w:w="57" w:type="dxa"/>
            </w:tcMar>
          </w:tcPr>
          <w:p w14:paraId="78200F8D" w14:textId="12D2CFF2" w:rsidR="00C742EF" w:rsidRPr="00C742EF" w:rsidRDefault="00C742EF" w:rsidP="00C742EF">
            <w:pPr>
              <w:spacing w:after="0" w:line="240" w:lineRule="auto"/>
              <w:rPr>
                <w:rFonts w:ascii="Times New Roman" w:eastAsia="Times New Roman" w:hAnsi="Times New Roman" w:cs="Times New Roman"/>
                <w:color w:val="0D0D0D"/>
                <w:sz w:val="20"/>
                <w:szCs w:val="20"/>
                <w:lang w:val="en-US" w:eastAsia="en-GB"/>
              </w:rPr>
            </w:pPr>
            <w:r w:rsidRPr="00C742EF">
              <w:rPr>
                <w:rFonts w:ascii="Times New Roman" w:hAnsi="Times New Roman" w:cs="Times New Roman"/>
                <w:sz w:val="20"/>
                <w:lang w:val="en-US"/>
              </w:rPr>
              <w:t xml:space="preserve">To ensure our curriculum promotes the learning behaviours and core Christian values of </w:t>
            </w:r>
            <w:r w:rsidRPr="00C742EF">
              <w:rPr>
                <w:rFonts w:ascii="Times New Roman" w:hAnsi="Times New Roman" w:cs="Times New Roman"/>
                <w:sz w:val="20"/>
                <w:lang w:val="en"/>
              </w:rPr>
              <w:t>Fellowship, Courage and Creativity</w:t>
            </w:r>
            <w:r w:rsidRPr="00C742EF">
              <w:rPr>
                <w:rFonts w:ascii="Times New Roman" w:hAnsi="Times New Roman" w:cs="Times New Roman"/>
                <w:sz w:val="20"/>
                <w:lang w:val="en-US"/>
              </w:rPr>
              <w:t xml:space="preserve">. </w:t>
            </w:r>
          </w:p>
        </w:tc>
        <w:tc>
          <w:tcPr>
            <w:tcW w:w="2835" w:type="dxa"/>
            <w:shd w:val="clear" w:color="auto" w:fill="auto"/>
            <w:tcMar>
              <w:top w:w="57" w:type="dxa"/>
              <w:bottom w:w="57" w:type="dxa"/>
            </w:tcMar>
          </w:tcPr>
          <w:p w14:paraId="3C803F4C" w14:textId="77777777" w:rsidR="00C742EF" w:rsidRPr="00C742EF" w:rsidRDefault="00C742EF" w:rsidP="00C742EF">
            <w:pPr>
              <w:spacing w:after="0" w:line="240" w:lineRule="auto"/>
              <w:rPr>
                <w:rFonts w:ascii="Times New Roman" w:hAnsi="Times New Roman" w:cs="Times New Roman"/>
                <w:sz w:val="20"/>
              </w:rPr>
            </w:pPr>
            <w:r w:rsidRPr="00C742EF">
              <w:rPr>
                <w:rFonts w:ascii="Times New Roman" w:hAnsi="Times New Roman" w:cs="Times New Roman"/>
                <w:sz w:val="20"/>
              </w:rPr>
              <w:t>Children to be aware of the learning behaviours.</w:t>
            </w:r>
          </w:p>
          <w:p w14:paraId="0101927B" w14:textId="1F090BEC" w:rsidR="00C742EF" w:rsidRPr="00C742EF" w:rsidRDefault="00C742EF" w:rsidP="00C742EF">
            <w:pPr>
              <w:spacing w:after="0" w:line="240" w:lineRule="auto"/>
              <w:rPr>
                <w:rFonts w:ascii="Times New Roman" w:eastAsia="Times New Roman" w:hAnsi="Times New Roman" w:cs="Times New Roman"/>
                <w:color w:val="0D0D0D"/>
                <w:sz w:val="20"/>
                <w:szCs w:val="20"/>
                <w:lang w:eastAsia="en-GB"/>
              </w:rPr>
            </w:pPr>
            <w:r w:rsidRPr="00C742EF">
              <w:rPr>
                <w:rFonts w:ascii="Times New Roman" w:hAnsi="Times New Roman" w:cs="Times New Roman"/>
                <w:sz w:val="20"/>
              </w:rPr>
              <w:t xml:space="preserve">Children to develop resilience and independence and demonstrate this in their learning.  </w:t>
            </w:r>
          </w:p>
        </w:tc>
        <w:tc>
          <w:tcPr>
            <w:tcW w:w="2410" w:type="dxa"/>
            <w:shd w:val="clear" w:color="auto" w:fill="auto"/>
            <w:tcMar>
              <w:top w:w="57" w:type="dxa"/>
              <w:bottom w:w="57" w:type="dxa"/>
            </w:tcMar>
          </w:tcPr>
          <w:p w14:paraId="345D2EB5" w14:textId="391B10E3" w:rsidR="00C742EF" w:rsidRPr="00C742EF" w:rsidRDefault="00C742EF" w:rsidP="00C742EF">
            <w:pPr>
              <w:spacing w:after="0" w:line="240" w:lineRule="auto"/>
              <w:rPr>
                <w:rFonts w:ascii="Times New Roman" w:hAnsi="Times New Roman" w:cs="Times New Roman"/>
                <w:sz w:val="20"/>
                <w:szCs w:val="20"/>
              </w:rPr>
            </w:pPr>
            <w:r w:rsidRPr="00C742EF">
              <w:rPr>
                <w:rFonts w:ascii="Times New Roman" w:hAnsi="Times New Roman" w:cs="Times New Roman"/>
                <w:sz w:val="20"/>
                <w:shd w:val="clear" w:color="auto" w:fill="FFFFFF"/>
              </w:rPr>
              <w:t>Evidence emerging from EEF suggests that these approaches provide powerful ways to raise pupil attainment.</w:t>
            </w:r>
          </w:p>
        </w:tc>
        <w:tc>
          <w:tcPr>
            <w:tcW w:w="3827" w:type="dxa"/>
            <w:shd w:val="clear" w:color="auto" w:fill="auto"/>
            <w:tcMar>
              <w:top w:w="57" w:type="dxa"/>
              <w:bottom w:w="57" w:type="dxa"/>
            </w:tcMar>
          </w:tcPr>
          <w:p w14:paraId="75D5AE2B" w14:textId="6CFFAAE4" w:rsidR="00C742EF" w:rsidRPr="00C742EF" w:rsidRDefault="00C742EF" w:rsidP="00247D8F">
            <w:pPr>
              <w:spacing w:after="0" w:line="240" w:lineRule="auto"/>
              <w:rPr>
                <w:rFonts w:ascii="Times New Roman" w:eastAsia="Times New Roman" w:hAnsi="Times New Roman" w:cs="Times New Roman"/>
                <w:color w:val="0D0D0D"/>
                <w:sz w:val="20"/>
                <w:szCs w:val="20"/>
                <w:lang w:eastAsia="en-GB"/>
              </w:rPr>
            </w:pPr>
            <w:r w:rsidRPr="00C742EF">
              <w:rPr>
                <w:rFonts w:ascii="Times New Roman" w:hAnsi="Times New Roman" w:cs="Times New Roman"/>
                <w:sz w:val="20"/>
              </w:rPr>
              <w:t xml:space="preserve">Learning behaviours taught and referred to in weekly plan to raise the profile with all children. </w:t>
            </w:r>
          </w:p>
        </w:tc>
        <w:tc>
          <w:tcPr>
            <w:tcW w:w="963" w:type="dxa"/>
            <w:shd w:val="clear" w:color="auto" w:fill="auto"/>
          </w:tcPr>
          <w:p w14:paraId="218799DA" w14:textId="73DD93AB" w:rsidR="00C742EF" w:rsidRPr="00C742EF" w:rsidRDefault="00C742EF" w:rsidP="00C742EF">
            <w:pPr>
              <w:spacing w:after="0" w:line="240" w:lineRule="auto"/>
              <w:rPr>
                <w:rFonts w:ascii="Times New Roman" w:eastAsia="Times New Roman" w:hAnsi="Times New Roman" w:cs="Times New Roman"/>
                <w:color w:val="0D0D0D"/>
                <w:sz w:val="20"/>
                <w:szCs w:val="20"/>
                <w:lang w:eastAsia="en-GB"/>
              </w:rPr>
            </w:pPr>
            <w:r w:rsidRPr="00C742EF">
              <w:rPr>
                <w:rFonts w:ascii="Times New Roman" w:eastAsia="Times New Roman" w:hAnsi="Times New Roman" w:cs="Times New Roman"/>
                <w:color w:val="0D0D0D"/>
                <w:sz w:val="20"/>
                <w:szCs w:val="20"/>
                <w:lang w:eastAsia="en-GB"/>
              </w:rPr>
              <w:t>GG/SM Class teachers</w:t>
            </w:r>
          </w:p>
        </w:tc>
        <w:tc>
          <w:tcPr>
            <w:tcW w:w="2835" w:type="dxa"/>
            <w:shd w:val="clear" w:color="auto" w:fill="auto"/>
          </w:tcPr>
          <w:p w14:paraId="6A26038E" w14:textId="6A6049E7" w:rsidR="00C742EF" w:rsidRPr="00C76F94" w:rsidRDefault="00C742EF" w:rsidP="00C742EF">
            <w:pPr>
              <w:spacing w:after="0" w:line="240" w:lineRule="auto"/>
              <w:rPr>
                <w:rFonts w:ascii="Times New Roman" w:eastAsia="Times New Roman" w:hAnsi="Times New Roman" w:cs="Times New Roman"/>
                <w:color w:val="0D0D0D"/>
                <w:sz w:val="20"/>
                <w:szCs w:val="20"/>
                <w:lang w:val="en-US" w:eastAsia="en-GB"/>
              </w:rPr>
            </w:pPr>
            <w:r w:rsidRPr="00C76F94">
              <w:rPr>
                <w:rFonts w:ascii="Times New Roman" w:eastAsia="Times New Roman" w:hAnsi="Times New Roman" w:cs="Times New Roman"/>
                <w:color w:val="0D0D0D"/>
                <w:sz w:val="20"/>
                <w:szCs w:val="20"/>
                <w:lang w:val="en-US" w:eastAsia="en-GB"/>
              </w:rPr>
              <w:t xml:space="preserve">Monitor the use of </w:t>
            </w:r>
            <w:r>
              <w:rPr>
                <w:rFonts w:ascii="Times New Roman" w:eastAsia="Times New Roman" w:hAnsi="Times New Roman" w:cs="Times New Roman"/>
                <w:color w:val="0D0D0D"/>
                <w:sz w:val="20"/>
                <w:szCs w:val="20"/>
                <w:lang w:val="en-US" w:eastAsia="en-GB"/>
              </w:rPr>
              <w:t xml:space="preserve">values in </w:t>
            </w:r>
            <w:r w:rsidRPr="00C76F94">
              <w:rPr>
                <w:rFonts w:ascii="Times New Roman" w:eastAsia="Times New Roman" w:hAnsi="Times New Roman" w:cs="Times New Roman"/>
                <w:color w:val="0D0D0D"/>
                <w:sz w:val="20"/>
                <w:szCs w:val="20"/>
                <w:lang w:val="en-US" w:eastAsia="en-GB"/>
              </w:rPr>
              <w:t>lessons when undertaking half-termly learning walks.</w:t>
            </w:r>
          </w:p>
        </w:tc>
      </w:tr>
      <w:tr w:rsidR="00C742EF" w:rsidRPr="00543027" w14:paraId="6ADE2E86" w14:textId="77777777" w:rsidTr="00C66EE4">
        <w:trPr>
          <w:trHeight w:val="1871"/>
        </w:trPr>
        <w:tc>
          <w:tcPr>
            <w:tcW w:w="2547" w:type="dxa"/>
            <w:shd w:val="clear" w:color="auto" w:fill="auto"/>
            <w:tcMar>
              <w:top w:w="57" w:type="dxa"/>
              <w:bottom w:w="57" w:type="dxa"/>
            </w:tcMar>
          </w:tcPr>
          <w:p w14:paraId="26FB7B8C" w14:textId="1E48C720" w:rsidR="00C742EF" w:rsidRDefault="00C742EF" w:rsidP="00C742EF">
            <w:pPr>
              <w:spacing w:after="0" w:line="240" w:lineRule="auto"/>
              <w:rPr>
                <w:rFonts w:ascii="Times New Roman" w:hAnsi="Times New Roman" w:cs="Times New Roman"/>
                <w:sz w:val="20"/>
                <w:lang w:val="en-US"/>
              </w:rPr>
            </w:pPr>
            <w:r w:rsidRPr="00A7075D">
              <w:rPr>
                <w:rFonts w:ascii="Times New Roman" w:hAnsi="Times New Roman" w:cs="Times New Roman"/>
                <w:sz w:val="20"/>
                <w:lang w:val="en-US"/>
              </w:rPr>
              <w:t xml:space="preserve">Staff training on </w:t>
            </w:r>
            <w:r>
              <w:rPr>
                <w:rFonts w:ascii="Times New Roman" w:hAnsi="Times New Roman" w:cs="Times New Roman"/>
                <w:sz w:val="20"/>
                <w:lang w:val="en-US"/>
              </w:rPr>
              <w:t xml:space="preserve">the various AFL mechanisms to be </w:t>
            </w:r>
            <w:r w:rsidRPr="00A7075D">
              <w:rPr>
                <w:rFonts w:ascii="Times New Roman" w:hAnsi="Times New Roman" w:cs="Times New Roman"/>
                <w:sz w:val="20"/>
                <w:lang w:val="en-US"/>
              </w:rPr>
              <w:t>used in English and Maths.</w:t>
            </w:r>
          </w:p>
          <w:p w14:paraId="1A2D7BE6" w14:textId="00A16DF0" w:rsidR="00C742EF" w:rsidRPr="00543027" w:rsidRDefault="00C742EF" w:rsidP="00C742EF">
            <w:pPr>
              <w:spacing w:after="0" w:line="240" w:lineRule="auto"/>
              <w:rPr>
                <w:rFonts w:ascii="Times New Roman" w:hAnsi="Times New Roman" w:cs="Times New Roman"/>
                <w:sz w:val="20"/>
                <w:highlight w:val="yellow"/>
                <w:lang w:val="en-US"/>
              </w:rPr>
            </w:pPr>
          </w:p>
        </w:tc>
        <w:tc>
          <w:tcPr>
            <w:tcW w:w="2835" w:type="dxa"/>
            <w:shd w:val="clear" w:color="auto" w:fill="auto"/>
            <w:tcMar>
              <w:top w:w="57" w:type="dxa"/>
              <w:bottom w:w="57" w:type="dxa"/>
            </w:tcMar>
          </w:tcPr>
          <w:p w14:paraId="0EC89716" w14:textId="77777777" w:rsidR="00C742EF" w:rsidRPr="00BC1B40" w:rsidRDefault="00C742EF" w:rsidP="00C742EF">
            <w:pPr>
              <w:spacing w:after="0" w:line="240" w:lineRule="auto"/>
              <w:rPr>
                <w:rFonts w:ascii="Times New Roman" w:hAnsi="Times New Roman" w:cs="Times New Roman"/>
                <w:sz w:val="20"/>
                <w:lang w:val="en-US"/>
              </w:rPr>
            </w:pPr>
            <w:r w:rsidRPr="00BC1B40">
              <w:rPr>
                <w:rFonts w:ascii="Times New Roman" w:hAnsi="Times New Roman" w:cs="Times New Roman"/>
                <w:sz w:val="20"/>
                <w:lang w:val="en-US"/>
              </w:rPr>
              <w:t>Improved quality of AfL in English and Mathematics ensuring the level of challenge is appropriate for all learners.</w:t>
            </w:r>
          </w:p>
          <w:p w14:paraId="5DF6D6BB" w14:textId="4058D18D" w:rsidR="00C742EF" w:rsidRPr="00BC1B40" w:rsidRDefault="00C742EF" w:rsidP="00C742EF">
            <w:pPr>
              <w:spacing w:after="0" w:line="240" w:lineRule="auto"/>
              <w:rPr>
                <w:rFonts w:ascii="Times New Roman" w:hAnsi="Times New Roman" w:cs="Times New Roman"/>
                <w:sz w:val="20"/>
              </w:rPr>
            </w:pPr>
            <w:r w:rsidRPr="00BC1B40">
              <w:rPr>
                <w:rFonts w:ascii="Times New Roman" w:hAnsi="Times New Roman" w:cs="Times New Roman"/>
                <w:sz w:val="20"/>
              </w:rPr>
              <w:t>For all children to be assessed in all subjects and for them to know how well they have done in each subject.</w:t>
            </w:r>
          </w:p>
        </w:tc>
        <w:tc>
          <w:tcPr>
            <w:tcW w:w="2410" w:type="dxa"/>
            <w:shd w:val="clear" w:color="auto" w:fill="auto"/>
            <w:tcMar>
              <w:top w:w="57" w:type="dxa"/>
              <w:bottom w:w="57" w:type="dxa"/>
            </w:tcMar>
          </w:tcPr>
          <w:p w14:paraId="6198BC44" w14:textId="50506944" w:rsidR="00C742EF" w:rsidRPr="00BC1B40" w:rsidRDefault="00C742EF" w:rsidP="00C742EF">
            <w:pPr>
              <w:pStyle w:val="NoSpacing"/>
              <w:rPr>
                <w:rFonts w:ascii="Times New Roman" w:hAnsi="Times New Roman" w:cs="Times New Roman"/>
                <w:sz w:val="20"/>
                <w:shd w:val="clear" w:color="auto" w:fill="FFFFFF"/>
              </w:rPr>
            </w:pPr>
            <w:r w:rsidRPr="00BC1B40">
              <w:rPr>
                <w:rFonts w:ascii="Times New Roman" w:hAnsi="Times New Roman" w:cs="Times New Roman"/>
                <w:sz w:val="20"/>
                <w:shd w:val="clear" w:color="auto" w:fill="FFFFFF"/>
              </w:rPr>
              <w:t>The EEF reports the high impact of AfL based on extensive evidence. High-quality teaching is essential to achieving the best outcomes for all pupils, particularly those most disadvantaged.</w:t>
            </w:r>
          </w:p>
        </w:tc>
        <w:tc>
          <w:tcPr>
            <w:tcW w:w="3827" w:type="dxa"/>
            <w:shd w:val="clear" w:color="auto" w:fill="auto"/>
            <w:tcMar>
              <w:top w:w="57" w:type="dxa"/>
              <w:bottom w:w="57" w:type="dxa"/>
            </w:tcMar>
          </w:tcPr>
          <w:p w14:paraId="40204D03" w14:textId="50671200" w:rsidR="00C742EF" w:rsidRPr="00BC1B40" w:rsidRDefault="00C742EF" w:rsidP="00C742EF">
            <w:pPr>
              <w:spacing w:after="0" w:line="240" w:lineRule="auto"/>
              <w:rPr>
                <w:rFonts w:ascii="Times New Roman" w:hAnsi="Times New Roman" w:cs="Times New Roman"/>
                <w:sz w:val="20"/>
              </w:rPr>
            </w:pPr>
            <w:r w:rsidRPr="00BC1B40">
              <w:rPr>
                <w:rFonts w:ascii="Times New Roman" w:hAnsi="Times New Roman" w:cs="Times New Roman"/>
                <w:sz w:val="20"/>
              </w:rPr>
              <w:t>To ensure that the c</w:t>
            </w:r>
            <w:r w:rsidR="00247D8F">
              <w:rPr>
                <w:rFonts w:ascii="Times New Roman" w:hAnsi="Times New Roman" w:cs="Times New Roman"/>
                <w:sz w:val="20"/>
              </w:rPr>
              <w:t>hildren’s knowledge and skills</w:t>
            </w:r>
            <w:r w:rsidRPr="00BC1B40">
              <w:rPr>
                <w:rFonts w:ascii="Times New Roman" w:hAnsi="Times New Roman" w:cs="Times New Roman"/>
                <w:sz w:val="20"/>
              </w:rPr>
              <w:t xml:space="preserve"> assessed and their performance </w:t>
            </w:r>
            <w:r>
              <w:rPr>
                <w:rFonts w:ascii="Times New Roman" w:hAnsi="Times New Roman" w:cs="Times New Roman"/>
                <w:sz w:val="20"/>
              </w:rPr>
              <w:t>shared with</w:t>
            </w:r>
            <w:r w:rsidRPr="00BC1B40">
              <w:rPr>
                <w:rFonts w:ascii="Times New Roman" w:hAnsi="Times New Roman" w:cs="Times New Roman"/>
                <w:sz w:val="20"/>
              </w:rPr>
              <w:t xml:space="preserve"> them.</w:t>
            </w:r>
          </w:p>
          <w:p w14:paraId="3B7B71F7" w14:textId="77777777" w:rsidR="00C742EF" w:rsidRPr="00BC1B40" w:rsidRDefault="00C742EF" w:rsidP="00C742EF">
            <w:pPr>
              <w:spacing w:after="0" w:line="240" w:lineRule="auto"/>
              <w:rPr>
                <w:rFonts w:ascii="Times New Roman" w:hAnsi="Times New Roman" w:cs="Times New Roman"/>
                <w:sz w:val="20"/>
              </w:rPr>
            </w:pPr>
          </w:p>
        </w:tc>
        <w:tc>
          <w:tcPr>
            <w:tcW w:w="963" w:type="dxa"/>
            <w:shd w:val="clear" w:color="auto" w:fill="auto"/>
          </w:tcPr>
          <w:p w14:paraId="7652D066" w14:textId="77777777" w:rsidR="00C742EF" w:rsidRDefault="00C742EF" w:rsidP="00C742EF">
            <w:pPr>
              <w:spacing w:after="0" w:line="240" w:lineRule="auto"/>
              <w:rPr>
                <w:rFonts w:ascii="Times New Roman" w:eastAsia="Times New Roman" w:hAnsi="Times New Roman" w:cs="Times New Roman"/>
                <w:color w:val="0D0D0D"/>
                <w:sz w:val="20"/>
                <w:szCs w:val="20"/>
                <w:lang w:eastAsia="en-GB"/>
              </w:rPr>
            </w:pPr>
            <w:r w:rsidRPr="00BC1B40">
              <w:rPr>
                <w:rFonts w:ascii="Times New Roman" w:eastAsia="Times New Roman" w:hAnsi="Times New Roman" w:cs="Times New Roman"/>
                <w:color w:val="0D0D0D"/>
                <w:sz w:val="20"/>
                <w:szCs w:val="20"/>
                <w:lang w:eastAsia="en-GB"/>
              </w:rPr>
              <w:t>GG/SM</w:t>
            </w:r>
          </w:p>
          <w:p w14:paraId="09CFF4D7" w14:textId="37C6BC39" w:rsidR="00C742EF" w:rsidRPr="00BC1B40" w:rsidRDefault="00C742EF" w:rsidP="00C742EF">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LO/SH</w:t>
            </w:r>
          </w:p>
        </w:tc>
        <w:tc>
          <w:tcPr>
            <w:tcW w:w="2835" w:type="dxa"/>
            <w:shd w:val="clear" w:color="auto" w:fill="auto"/>
          </w:tcPr>
          <w:p w14:paraId="0B57C619" w14:textId="77777777" w:rsidR="00C742EF" w:rsidRPr="00BC1B40" w:rsidRDefault="00C742EF" w:rsidP="00C742EF">
            <w:pPr>
              <w:spacing w:after="0" w:line="240" w:lineRule="auto"/>
              <w:rPr>
                <w:rFonts w:ascii="Times New Roman" w:hAnsi="Times New Roman" w:cs="Times New Roman"/>
                <w:sz w:val="20"/>
              </w:rPr>
            </w:pPr>
            <w:r w:rsidRPr="00BC1B40">
              <w:rPr>
                <w:rFonts w:ascii="Times New Roman" w:hAnsi="Times New Roman" w:cs="Times New Roman"/>
                <w:sz w:val="20"/>
              </w:rPr>
              <w:t xml:space="preserve">Data drops to take place 3/4 times throughout the year. </w:t>
            </w:r>
          </w:p>
          <w:p w14:paraId="415755D8" w14:textId="77777777" w:rsidR="00C742EF" w:rsidRPr="00BC1B40" w:rsidRDefault="00C742EF" w:rsidP="00C742EF">
            <w:pPr>
              <w:spacing w:after="0" w:line="240" w:lineRule="auto"/>
              <w:rPr>
                <w:rFonts w:ascii="Times New Roman" w:hAnsi="Times New Roman" w:cs="Times New Roman"/>
                <w:sz w:val="20"/>
              </w:rPr>
            </w:pPr>
          </w:p>
          <w:p w14:paraId="09F082FF" w14:textId="4E85121D" w:rsidR="00C742EF" w:rsidRPr="00BC1B40" w:rsidRDefault="00C742EF" w:rsidP="00C742EF">
            <w:pPr>
              <w:spacing w:after="0" w:line="240" w:lineRule="auto"/>
              <w:rPr>
                <w:rFonts w:ascii="Times New Roman" w:hAnsi="Times New Roman" w:cs="Times New Roman"/>
                <w:sz w:val="20"/>
              </w:rPr>
            </w:pPr>
            <w:r w:rsidRPr="00BC1B40">
              <w:rPr>
                <w:rFonts w:ascii="Times New Roman" w:hAnsi="Times New Roman" w:cs="Times New Roman"/>
                <w:sz w:val="20"/>
              </w:rPr>
              <w:t xml:space="preserve">Learning walks / lesson observations to take place each term. </w:t>
            </w:r>
          </w:p>
        </w:tc>
      </w:tr>
      <w:tr w:rsidR="00C742EF" w:rsidRPr="00543027" w14:paraId="0ABED42D" w14:textId="77777777" w:rsidTr="00C66EE4">
        <w:trPr>
          <w:trHeight w:val="2312"/>
        </w:trPr>
        <w:tc>
          <w:tcPr>
            <w:tcW w:w="2547" w:type="dxa"/>
            <w:shd w:val="clear" w:color="auto" w:fill="auto"/>
            <w:tcMar>
              <w:top w:w="57" w:type="dxa"/>
              <w:bottom w:w="57" w:type="dxa"/>
            </w:tcMar>
          </w:tcPr>
          <w:p w14:paraId="70DB5EBE" w14:textId="51643C77" w:rsidR="00C742EF" w:rsidRPr="00227581" w:rsidRDefault="00C742EF" w:rsidP="00C742EF">
            <w:pPr>
              <w:spacing w:after="0" w:line="240" w:lineRule="auto"/>
              <w:rPr>
                <w:rFonts w:ascii="Times New Roman" w:hAnsi="Times New Roman" w:cs="Times New Roman"/>
                <w:sz w:val="20"/>
                <w:szCs w:val="24"/>
              </w:rPr>
            </w:pPr>
            <w:r>
              <w:rPr>
                <w:rFonts w:ascii="Times New Roman" w:hAnsi="Times New Roman" w:cs="Times New Roman"/>
                <w:sz w:val="20"/>
                <w:szCs w:val="24"/>
              </w:rPr>
              <w:t>Ensure</w:t>
            </w:r>
            <w:r w:rsidRPr="00227581">
              <w:rPr>
                <w:rFonts w:ascii="Times New Roman" w:hAnsi="Times New Roman" w:cs="Times New Roman"/>
                <w:sz w:val="20"/>
                <w:szCs w:val="24"/>
              </w:rPr>
              <w:t xml:space="preserve"> improve</w:t>
            </w:r>
            <w:r>
              <w:rPr>
                <w:rFonts w:ascii="Times New Roman" w:hAnsi="Times New Roman" w:cs="Times New Roman"/>
                <w:sz w:val="20"/>
                <w:szCs w:val="24"/>
              </w:rPr>
              <w:t>d</w:t>
            </w:r>
            <w:r w:rsidRPr="00227581">
              <w:rPr>
                <w:rFonts w:ascii="Times New Roman" w:hAnsi="Times New Roman" w:cs="Times New Roman"/>
                <w:sz w:val="20"/>
                <w:szCs w:val="24"/>
              </w:rPr>
              <w:t xml:space="preserve"> teaching of phonics for pupils entitled to PP funding. </w:t>
            </w:r>
          </w:p>
          <w:p w14:paraId="754D61F9" w14:textId="3F4901D2" w:rsidR="00C742EF" w:rsidRPr="00227581" w:rsidRDefault="00C742EF" w:rsidP="00C742EF">
            <w:pPr>
              <w:spacing w:after="0" w:line="240" w:lineRule="auto"/>
              <w:rPr>
                <w:rFonts w:ascii="Times New Roman" w:hAnsi="Times New Roman" w:cs="Times New Roman"/>
                <w:sz w:val="20"/>
                <w:lang w:val="en-US"/>
              </w:rPr>
            </w:pPr>
            <w:r w:rsidRPr="00227581">
              <w:rPr>
                <w:rFonts w:ascii="Times New Roman" w:hAnsi="Times New Roman" w:cs="Times New Roman"/>
                <w:sz w:val="20"/>
                <w:szCs w:val="24"/>
              </w:rPr>
              <w:t>Involve Parents in supporting children to learn phonics</w:t>
            </w:r>
          </w:p>
        </w:tc>
        <w:tc>
          <w:tcPr>
            <w:tcW w:w="2835" w:type="dxa"/>
            <w:shd w:val="clear" w:color="auto" w:fill="auto"/>
            <w:tcMar>
              <w:top w:w="57" w:type="dxa"/>
              <w:bottom w:w="57" w:type="dxa"/>
            </w:tcMar>
          </w:tcPr>
          <w:p w14:paraId="5B4965DD" w14:textId="5BA8F615" w:rsidR="00C742EF" w:rsidRPr="00227581" w:rsidRDefault="00C742EF" w:rsidP="00C742EF">
            <w:pPr>
              <w:spacing w:after="0" w:line="240" w:lineRule="auto"/>
              <w:rPr>
                <w:rFonts w:ascii="Times New Roman" w:hAnsi="Times New Roman" w:cs="Times New Roman"/>
                <w:sz w:val="20"/>
                <w:szCs w:val="24"/>
              </w:rPr>
            </w:pPr>
            <w:r w:rsidRPr="00227581">
              <w:rPr>
                <w:rFonts w:ascii="Times New Roman" w:hAnsi="Times New Roman" w:cs="Times New Roman"/>
                <w:sz w:val="20"/>
                <w:szCs w:val="24"/>
              </w:rPr>
              <w:t xml:space="preserve">Consistent teaching of phonics to ensure all lessons are at least good. </w:t>
            </w:r>
          </w:p>
          <w:p w14:paraId="34B47EF9" w14:textId="01892A0E" w:rsidR="00C742EF" w:rsidRPr="00227581" w:rsidRDefault="00C742EF" w:rsidP="00C742EF">
            <w:pPr>
              <w:spacing w:after="0" w:line="240" w:lineRule="auto"/>
              <w:rPr>
                <w:rFonts w:ascii="Times New Roman" w:hAnsi="Times New Roman" w:cs="Times New Roman"/>
                <w:sz w:val="20"/>
                <w:szCs w:val="24"/>
              </w:rPr>
            </w:pPr>
            <w:r w:rsidRPr="00227581">
              <w:rPr>
                <w:rFonts w:ascii="Times New Roman" w:hAnsi="Times New Roman" w:cs="Times New Roman"/>
                <w:sz w:val="20"/>
                <w:szCs w:val="24"/>
              </w:rPr>
              <w:t xml:space="preserve">All disadvantaged children to leave the school having passed the phonics test. </w:t>
            </w:r>
          </w:p>
        </w:tc>
        <w:tc>
          <w:tcPr>
            <w:tcW w:w="2410" w:type="dxa"/>
            <w:shd w:val="clear" w:color="auto" w:fill="auto"/>
            <w:tcMar>
              <w:top w:w="57" w:type="dxa"/>
              <w:bottom w:w="57" w:type="dxa"/>
            </w:tcMar>
          </w:tcPr>
          <w:p w14:paraId="0B77F77E" w14:textId="5C0C623C" w:rsidR="00C742EF" w:rsidRPr="00227581" w:rsidRDefault="00C742EF" w:rsidP="00C742EF">
            <w:pPr>
              <w:pStyle w:val="NoSpacing"/>
              <w:rPr>
                <w:rFonts w:ascii="Times New Roman" w:eastAsia="Times New Roman" w:hAnsi="Times New Roman" w:cs="Times New Roman"/>
                <w:color w:val="0D0D0D"/>
                <w:szCs w:val="20"/>
                <w:lang w:eastAsia="en-GB"/>
              </w:rPr>
            </w:pPr>
            <w:r w:rsidRPr="00227581">
              <w:rPr>
                <w:rFonts w:ascii="Times New Roman" w:hAnsi="Times New Roman" w:cs="Times New Roman"/>
                <w:sz w:val="20"/>
                <w:shd w:val="clear" w:color="auto" w:fill="FFFFFF"/>
              </w:rPr>
              <w:t>Research from the EEF shows the average impact of the adoption of phonics approaches is about an additional five months’ progress over the course of a year</w:t>
            </w:r>
            <w:r w:rsidRPr="00227581">
              <w:rPr>
                <w:rFonts w:ascii="Times New Roman" w:hAnsi="Times New Roman" w:cs="Times New Roman"/>
                <w:shd w:val="clear" w:color="auto" w:fill="FFFFFF"/>
              </w:rPr>
              <w:t>.</w:t>
            </w:r>
          </w:p>
        </w:tc>
        <w:tc>
          <w:tcPr>
            <w:tcW w:w="3827" w:type="dxa"/>
            <w:shd w:val="clear" w:color="auto" w:fill="auto"/>
            <w:tcMar>
              <w:top w:w="57" w:type="dxa"/>
              <w:bottom w:w="57" w:type="dxa"/>
            </w:tcMar>
          </w:tcPr>
          <w:p w14:paraId="603F6AA4" w14:textId="05CF4971" w:rsidR="00C742EF" w:rsidRPr="006B183F" w:rsidRDefault="00C742EF" w:rsidP="00C742EF">
            <w:pPr>
              <w:spacing w:after="0" w:line="240" w:lineRule="auto"/>
              <w:rPr>
                <w:rFonts w:ascii="Times New Roman" w:hAnsi="Times New Roman" w:cs="Times New Roman"/>
                <w:sz w:val="20"/>
                <w:szCs w:val="24"/>
              </w:rPr>
            </w:pPr>
            <w:r w:rsidRPr="006B183F">
              <w:rPr>
                <w:rFonts w:ascii="Times New Roman" w:hAnsi="Times New Roman" w:cs="Times New Roman"/>
                <w:sz w:val="20"/>
                <w:szCs w:val="24"/>
              </w:rPr>
              <w:t>Set milestone targets to ensure that all PP children are making good progress form their starting points.</w:t>
            </w:r>
          </w:p>
          <w:p w14:paraId="5D1EA8A4" w14:textId="706A016B" w:rsidR="00C742EF" w:rsidRPr="006B183F" w:rsidRDefault="00C742EF" w:rsidP="00C742EF">
            <w:pPr>
              <w:spacing w:after="0" w:line="240" w:lineRule="auto"/>
              <w:rPr>
                <w:rFonts w:ascii="Times New Roman" w:hAnsi="Times New Roman" w:cs="Times New Roman"/>
                <w:sz w:val="20"/>
                <w:szCs w:val="24"/>
              </w:rPr>
            </w:pPr>
            <w:r w:rsidRPr="006B183F">
              <w:rPr>
                <w:rFonts w:ascii="Times New Roman" w:hAnsi="Times New Roman" w:cs="Times New Roman"/>
                <w:sz w:val="20"/>
                <w:szCs w:val="24"/>
              </w:rPr>
              <w:t>Training given to all staff</w:t>
            </w:r>
            <w:r w:rsidR="00FD4CD4">
              <w:rPr>
                <w:rFonts w:ascii="Times New Roman" w:hAnsi="Times New Roman" w:cs="Times New Roman"/>
                <w:sz w:val="20"/>
                <w:szCs w:val="24"/>
              </w:rPr>
              <w:t xml:space="preserve"> as</w:t>
            </w:r>
            <w:r w:rsidRPr="006B183F">
              <w:rPr>
                <w:rFonts w:ascii="Times New Roman" w:hAnsi="Times New Roman" w:cs="Times New Roman"/>
                <w:sz w:val="20"/>
                <w:szCs w:val="24"/>
              </w:rPr>
              <w:t xml:space="preserve"> phonics to be taught to all children who still require support.</w:t>
            </w:r>
            <w:r w:rsidR="00FD4CD4">
              <w:rPr>
                <w:rFonts w:ascii="Times New Roman" w:hAnsi="Times New Roman" w:cs="Times New Roman"/>
                <w:sz w:val="20"/>
                <w:szCs w:val="24"/>
              </w:rPr>
              <w:t xml:space="preserve"> ‘Little Wandle’ in use for teaching.</w:t>
            </w:r>
          </w:p>
          <w:p w14:paraId="50BEF2ED" w14:textId="369A1929" w:rsidR="00C742EF" w:rsidRPr="006B183F" w:rsidRDefault="00C742EF" w:rsidP="00C742EF">
            <w:pPr>
              <w:spacing w:after="0" w:line="240" w:lineRule="auto"/>
              <w:rPr>
                <w:rFonts w:ascii="Times New Roman" w:hAnsi="Times New Roman" w:cs="Times New Roman"/>
                <w:sz w:val="20"/>
                <w:szCs w:val="24"/>
              </w:rPr>
            </w:pPr>
            <w:r w:rsidRPr="006B183F">
              <w:rPr>
                <w:rFonts w:ascii="Times New Roman" w:hAnsi="Times New Roman" w:cs="Times New Roman"/>
                <w:sz w:val="20"/>
                <w:szCs w:val="24"/>
              </w:rPr>
              <w:t>Arrange for Phon/Read leader to work with HIAS to evaluate provision.</w:t>
            </w:r>
          </w:p>
          <w:p w14:paraId="52F59F7E" w14:textId="77777777" w:rsidR="00C742EF" w:rsidRDefault="00C742EF" w:rsidP="00C742EF">
            <w:pPr>
              <w:spacing w:after="0" w:line="240" w:lineRule="auto"/>
              <w:rPr>
                <w:rFonts w:ascii="Times New Roman" w:hAnsi="Times New Roman" w:cs="Times New Roman"/>
                <w:sz w:val="20"/>
                <w:szCs w:val="24"/>
              </w:rPr>
            </w:pPr>
            <w:r w:rsidRPr="006B183F">
              <w:rPr>
                <w:rFonts w:ascii="Times New Roman" w:hAnsi="Times New Roman" w:cs="Times New Roman"/>
                <w:sz w:val="20"/>
                <w:szCs w:val="24"/>
              </w:rPr>
              <w:t>Resources to be provided to parents – online and paper resources.</w:t>
            </w:r>
          </w:p>
          <w:p w14:paraId="145E58DE" w14:textId="79C34331" w:rsidR="00FD4CD4" w:rsidRPr="00543027" w:rsidRDefault="00FD4CD4" w:rsidP="00C742EF">
            <w:pPr>
              <w:spacing w:after="0" w:line="240" w:lineRule="auto"/>
              <w:rPr>
                <w:rFonts w:ascii="Times New Roman" w:hAnsi="Times New Roman" w:cs="Times New Roman"/>
                <w:sz w:val="20"/>
                <w:szCs w:val="24"/>
                <w:highlight w:val="yellow"/>
              </w:rPr>
            </w:pPr>
          </w:p>
        </w:tc>
        <w:tc>
          <w:tcPr>
            <w:tcW w:w="963" w:type="dxa"/>
            <w:shd w:val="clear" w:color="auto" w:fill="auto"/>
          </w:tcPr>
          <w:p w14:paraId="31D90852" w14:textId="047774C9" w:rsidR="00C742EF" w:rsidRPr="00203BC3" w:rsidRDefault="00C742EF" w:rsidP="00C742EF">
            <w:pPr>
              <w:shd w:val="clear" w:color="auto" w:fill="FFFFFF"/>
              <w:spacing w:after="0" w:line="240" w:lineRule="auto"/>
              <w:rPr>
                <w:rFonts w:ascii="Times New Roman" w:eastAsia="Times New Roman" w:hAnsi="Times New Roman" w:cs="Times New Roman"/>
                <w:color w:val="000000"/>
                <w:sz w:val="20"/>
                <w:szCs w:val="20"/>
                <w:lang w:eastAsia="en-GB"/>
              </w:rPr>
            </w:pPr>
            <w:r w:rsidRPr="00203BC3">
              <w:rPr>
                <w:rFonts w:ascii="Times New Roman" w:eastAsia="Times New Roman" w:hAnsi="Times New Roman" w:cs="Times New Roman"/>
                <w:color w:val="000000"/>
                <w:sz w:val="20"/>
                <w:szCs w:val="20"/>
                <w:lang w:eastAsia="en-GB"/>
              </w:rPr>
              <w:t>BJ/KH</w:t>
            </w:r>
          </w:p>
          <w:p w14:paraId="6E210987" w14:textId="75C7F67E" w:rsidR="00C742EF" w:rsidRPr="00203BC3" w:rsidRDefault="00C742EF" w:rsidP="00C742EF">
            <w:pPr>
              <w:shd w:val="clear" w:color="auto" w:fill="FFFFFF"/>
              <w:spacing w:after="0" w:line="240" w:lineRule="auto"/>
              <w:rPr>
                <w:rFonts w:ascii="Times New Roman" w:eastAsia="Times New Roman" w:hAnsi="Times New Roman" w:cs="Times New Roman"/>
                <w:color w:val="000000"/>
                <w:sz w:val="20"/>
                <w:szCs w:val="20"/>
                <w:lang w:eastAsia="en-GB"/>
              </w:rPr>
            </w:pPr>
            <w:r w:rsidRPr="00203BC3">
              <w:rPr>
                <w:rFonts w:ascii="Times New Roman" w:eastAsia="Times New Roman" w:hAnsi="Times New Roman" w:cs="Times New Roman"/>
                <w:color w:val="000000"/>
                <w:sz w:val="20"/>
                <w:szCs w:val="20"/>
                <w:lang w:eastAsia="en-GB"/>
              </w:rPr>
              <w:t>SR/KH</w:t>
            </w:r>
          </w:p>
          <w:p w14:paraId="02840A0E" w14:textId="70E8E654" w:rsidR="00C742EF" w:rsidRPr="00543027" w:rsidRDefault="00C742EF" w:rsidP="00C742EF">
            <w:pPr>
              <w:spacing w:after="0" w:line="240" w:lineRule="auto"/>
              <w:rPr>
                <w:rFonts w:ascii="Times New Roman" w:eastAsia="Times New Roman" w:hAnsi="Times New Roman" w:cs="Times New Roman"/>
                <w:color w:val="0D0D0D"/>
                <w:sz w:val="20"/>
                <w:szCs w:val="20"/>
                <w:highlight w:val="yellow"/>
                <w:lang w:eastAsia="en-GB"/>
              </w:rPr>
            </w:pPr>
          </w:p>
        </w:tc>
        <w:tc>
          <w:tcPr>
            <w:tcW w:w="2835" w:type="dxa"/>
            <w:shd w:val="clear" w:color="auto" w:fill="auto"/>
          </w:tcPr>
          <w:p w14:paraId="676C8D38" w14:textId="1F6351ED" w:rsidR="00C742EF" w:rsidRPr="006B183F" w:rsidRDefault="00C742EF" w:rsidP="00C742EF">
            <w:pPr>
              <w:spacing w:after="0" w:line="240" w:lineRule="auto"/>
              <w:rPr>
                <w:rFonts w:ascii="Times New Roman" w:hAnsi="Times New Roman" w:cs="Times New Roman"/>
                <w:sz w:val="20"/>
              </w:rPr>
            </w:pPr>
            <w:r w:rsidRPr="006B183F">
              <w:rPr>
                <w:rFonts w:ascii="Times New Roman" w:hAnsi="Times New Roman" w:cs="Times New Roman"/>
                <w:sz w:val="20"/>
              </w:rPr>
              <w:t xml:space="preserve">Half-termly Phonic assessment to take place-. </w:t>
            </w:r>
          </w:p>
          <w:p w14:paraId="25BD4774" w14:textId="77777777" w:rsidR="00C742EF" w:rsidRPr="006B183F" w:rsidRDefault="00C742EF" w:rsidP="00C742EF">
            <w:pPr>
              <w:spacing w:after="0" w:line="240" w:lineRule="auto"/>
              <w:rPr>
                <w:rFonts w:ascii="Times New Roman" w:hAnsi="Times New Roman" w:cs="Times New Roman"/>
                <w:sz w:val="20"/>
              </w:rPr>
            </w:pPr>
          </w:p>
          <w:p w14:paraId="1E82608D" w14:textId="2AAF15B6" w:rsidR="00C742EF" w:rsidRPr="00543027" w:rsidRDefault="00C742EF" w:rsidP="00C742EF">
            <w:pPr>
              <w:spacing w:after="0" w:line="240" w:lineRule="auto"/>
              <w:rPr>
                <w:rFonts w:ascii="Times New Roman" w:hAnsi="Times New Roman" w:cs="Times New Roman"/>
                <w:sz w:val="20"/>
                <w:highlight w:val="yellow"/>
              </w:rPr>
            </w:pPr>
            <w:r w:rsidRPr="006B183F">
              <w:rPr>
                <w:rFonts w:ascii="Times New Roman" w:hAnsi="Times New Roman" w:cs="Times New Roman"/>
                <w:sz w:val="20"/>
              </w:rPr>
              <w:t>Lesson observations / feedback to take place each term.</w:t>
            </w:r>
          </w:p>
        </w:tc>
      </w:tr>
      <w:tr w:rsidR="00C742EF" w:rsidRPr="00543027" w14:paraId="6C597FC9" w14:textId="77777777" w:rsidTr="00C66EE4">
        <w:trPr>
          <w:trHeight w:val="2277"/>
        </w:trPr>
        <w:tc>
          <w:tcPr>
            <w:tcW w:w="2547" w:type="dxa"/>
            <w:shd w:val="clear" w:color="auto" w:fill="auto"/>
            <w:tcMar>
              <w:top w:w="57" w:type="dxa"/>
              <w:bottom w:w="57" w:type="dxa"/>
            </w:tcMar>
          </w:tcPr>
          <w:p w14:paraId="2362C836" w14:textId="59F743BD" w:rsidR="00C742EF" w:rsidRPr="007C1816" w:rsidRDefault="00C742EF" w:rsidP="00C742EF">
            <w:pPr>
              <w:spacing w:after="0" w:line="240" w:lineRule="auto"/>
              <w:rPr>
                <w:rFonts w:ascii="Times New Roman" w:hAnsi="Times New Roman" w:cs="Times New Roman"/>
                <w:sz w:val="20"/>
                <w:lang w:val="en-US"/>
              </w:rPr>
            </w:pPr>
            <w:r w:rsidRPr="007C1816">
              <w:rPr>
                <w:rFonts w:ascii="Times New Roman" w:hAnsi="Times New Roman" w:cs="Times New Roman"/>
                <w:sz w:val="20"/>
                <w:szCs w:val="24"/>
              </w:rPr>
              <w:t xml:space="preserve">To raise standards in early reading for disadvantaged children. </w:t>
            </w:r>
          </w:p>
        </w:tc>
        <w:tc>
          <w:tcPr>
            <w:tcW w:w="2835" w:type="dxa"/>
            <w:shd w:val="clear" w:color="auto" w:fill="auto"/>
            <w:tcMar>
              <w:top w:w="57" w:type="dxa"/>
              <w:bottom w:w="57" w:type="dxa"/>
            </w:tcMar>
          </w:tcPr>
          <w:p w14:paraId="296747E8" w14:textId="29D19EF6" w:rsidR="00C742EF" w:rsidRPr="007C1816" w:rsidRDefault="00C742EF" w:rsidP="00C742EF">
            <w:pPr>
              <w:spacing w:after="0" w:line="240" w:lineRule="auto"/>
              <w:rPr>
                <w:rFonts w:ascii="Times New Roman" w:hAnsi="Times New Roman" w:cs="Times New Roman"/>
                <w:sz w:val="20"/>
                <w:szCs w:val="24"/>
              </w:rPr>
            </w:pPr>
            <w:r w:rsidRPr="007C1816">
              <w:rPr>
                <w:rFonts w:ascii="Times New Roman" w:hAnsi="Times New Roman" w:cs="Times New Roman"/>
                <w:sz w:val="20"/>
                <w:szCs w:val="24"/>
              </w:rPr>
              <w:t xml:space="preserve">Children to develop language and vocabulary skills required in their reading. </w:t>
            </w:r>
          </w:p>
          <w:p w14:paraId="76126820" w14:textId="256F9718" w:rsidR="00C742EF" w:rsidRPr="007C1816" w:rsidRDefault="00C742EF" w:rsidP="00C742EF">
            <w:pPr>
              <w:spacing w:after="0" w:line="240" w:lineRule="auto"/>
              <w:rPr>
                <w:rFonts w:ascii="Times New Roman" w:hAnsi="Times New Roman" w:cs="Times New Roman"/>
                <w:sz w:val="16"/>
                <w:szCs w:val="24"/>
              </w:rPr>
            </w:pPr>
            <w:r w:rsidRPr="007C1816">
              <w:rPr>
                <w:rFonts w:ascii="Times New Roman" w:hAnsi="Times New Roman" w:cs="Times New Roman"/>
                <w:sz w:val="20"/>
                <w:szCs w:val="24"/>
              </w:rPr>
              <w:t>The frequency that children read at home increases and that as a school we can track engagement.</w:t>
            </w:r>
          </w:p>
          <w:p w14:paraId="1FA78694" w14:textId="2F1BCFD8" w:rsidR="00C742EF" w:rsidRPr="007C1816" w:rsidRDefault="00C742EF" w:rsidP="00C742EF">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Children </w:t>
            </w:r>
            <w:r w:rsidRPr="007C1816">
              <w:rPr>
                <w:rFonts w:ascii="Times New Roman" w:hAnsi="Times New Roman" w:cs="Times New Roman"/>
                <w:sz w:val="20"/>
                <w:szCs w:val="24"/>
              </w:rPr>
              <w:t>read to daily in EYFS and KS1.</w:t>
            </w:r>
          </w:p>
        </w:tc>
        <w:tc>
          <w:tcPr>
            <w:tcW w:w="2410" w:type="dxa"/>
            <w:shd w:val="clear" w:color="auto" w:fill="auto"/>
            <w:tcMar>
              <w:top w:w="57" w:type="dxa"/>
              <w:bottom w:w="57" w:type="dxa"/>
            </w:tcMar>
          </w:tcPr>
          <w:p w14:paraId="78E28FC3" w14:textId="6C55A951" w:rsidR="00C742EF" w:rsidRPr="007C1816" w:rsidRDefault="00C742EF" w:rsidP="00C742EF">
            <w:pPr>
              <w:pStyle w:val="NoSpacing"/>
              <w:rPr>
                <w:rFonts w:ascii="Times New Roman" w:eastAsia="Times New Roman" w:hAnsi="Times New Roman" w:cs="Times New Roman"/>
                <w:color w:val="0D0D0D"/>
                <w:sz w:val="20"/>
                <w:szCs w:val="20"/>
                <w:lang w:eastAsia="en-GB"/>
              </w:rPr>
            </w:pPr>
            <w:r w:rsidRPr="007C1816">
              <w:rPr>
                <w:rFonts w:ascii="Times New Roman" w:eastAsia="Times New Roman" w:hAnsi="Times New Roman" w:cs="Times New Roman"/>
                <w:color w:val="0D0D0D"/>
                <w:sz w:val="20"/>
                <w:szCs w:val="20"/>
                <w:lang w:eastAsia="en-GB"/>
              </w:rPr>
              <w:t xml:space="preserve">Research shows by the EEF states that  </w:t>
            </w:r>
            <w:r w:rsidRPr="007C1816">
              <w:rPr>
                <w:rFonts w:ascii="Times New Roman" w:hAnsi="Times New Roman" w:cs="Times New Roman"/>
                <w:sz w:val="20"/>
                <w:shd w:val="clear" w:color="auto" w:fill="FFFFFF"/>
              </w:rPr>
              <w:t>both decoding and comprehension (the ability to understand the meaning of the language being read) skills are necessary for confident and competent reading</w:t>
            </w:r>
          </w:p>
        </w:tc>
        <w:tc>
          <w:tcPr>
            <w:tcW w:w="3827" w:type="dxa"/>
            <w:shd w:val="clear" w:color="auto" w:fill="auto"/>
            <w:tcMar>
              <w:top w:w="57" w:type="dxa"/>
              <w:bottom w:w="57" w:type="dxa"/>
            </w:tcMar>
          </w:tcPr>
          <w:p w14:paraId="55BD0079" w14:textId="77777777" w:rsidR="00C742EF" w:rsidRPr="007C1816" w:rsidRDefault="00C742EF" w:rsidP="00C742EF">
            <w:pPr>
              <w:spacing w:after="0" w:line="240" w:lineRule="auto"/>
              <w:rPr>
                <w:rFonts w:ascii="Times New Roman" w:hAnsi="Times New Roman" w:cs="Times New Roman"/>
                <w:sz w:val="20"/>
                <w:szCs w:val="24"/>
              </w:rPr>
            </w:pPr>
            <w:r w:rsidRPr="007C1816">
              <w:rPr>
                <w:rFonts w:ascii="Times New Roman" w:hAnsi="Times New Roman" w:cs="Times New Roman"/>
                <w:sz w:val="20"/>
                <w:szCs w:val="24"/>
              </w:rPr>
              <w:t>Discuss words before starting the book through pictures, videos, drama etc.</w:t>
            </w:r>
          </w:p>
          <w:p w14:paraId="26B22E4B" w14:textId="4173279B" w:rsidR="00C742EF" w:rsidRPr="007C1816" w:rsidRDefault="00C742EF" w:rsidP="00FD4CD4">
            <w:pPr>
              <w:spacing w:after="0" w:line="240" w:lineRule="auto"/>
              <w:rPr>
                <w:rFonts w:ascii="Times New Roman" w:hAnsi="Times New Roman" w:cs="Times New Roman"/>
                <w:sz w:val="20"/>
              </w:rPr>
            </w:pPr>
            <w:r w:rsidRPr="007C1816">
              <w:rPr>
                <w:rFonts w:ascii="Times New Roman" w:hAnsi="Times New Roman" w:cs="Times New Roman"/>
                <w:sz w:val="20"/>
                <w:szCs w:val="24"/>
              </w:rPr>
              <w:t>Enhance</w:t>
            </w:r>
            <w:r w:rsidR="00FD4CD4">
              <w:rPr>
                <w:rFonts w:ascii="Times New Roman" w:hAnsi="Times New Roman" w:cs="Times New Roman"/>
                <w:sz w:val="20"/>
                <w:szCs w:val="24"/>
              </w:rPr>
              <w:t>d resources.</w:t>
            </w:r>
          </w:p>
        </w:tc>
        <w:tc>
          <w:tcPr>
            <w:tcW w:w="963" w:type="dxa"/>
            <w:shd w:val="clear" w:color="auto" w:fill="auto"/>
          </w:tcPr>
          <w:p w14:paraId="1BEA52DD" w14:textId="77777777" w:rsidR="00C742EF" w:rsidRPr="007C1816" w:rsidRDefault="00C742EF" w:rsidP="00C742EF">
            <w:pPr>
              <w:shd w:val="clear" w:color="auto" w:fill="FFFFFF"/>
              <w:spacing w:after="0" w:line="240" w:lineRule="auto"/>
              <w:rPr>
                <w:rFonts w:ascii="Times New Roman" w:eastAsia="Times New Roman" w:hAnsi="Times New Roman" w:cs="Times New Roman"/>
                <w:color w:val="000000"/>
                <w:sz w:val="20"/>
                <w:szCs w:val="20"/>
                <w:lang w:eastAsia="en-GB"/>
              </w:rPr>
            </w:pPr>
            <w:r w:rsidRPr="007C1816">
              <w:rPr>
                <w:rFonts w:ascii="Times New Roman" w:eastAsia="Times New Roman" w:hAnsi="Times New Roman" w:cs="Times New Roman"/>
                <w:color w:val="000000"/>
                <w:sz w:val="20"/>
                <w:szCs w:val="20"/>
                <w:lang w:eastAsia="en-GB"/>
              </w:rPr>
              <w:t>BJ/KH</w:t>
            </w:r>
          </w:p>
          <w:p w14:paraId="0779B1F2" w14:textId="77777777" w:rsidR="00C742EF" w:rsidRPr="007C1816" w:rsidRDefault="00C742EF" w:rsidP="00C742EF">
            <w:pPr>
              <w:shd w:val="clear" w:color="auto" w:fill="FFFFFF"/>
              <w:spacing w:after="0" w:line="240" w:lineRule="auto"/>
              <w:rPr>
                <w:rFonts w:ascii="Times New Roman" w:eastAsia="Times New Roman" w:hAnsi="Times New Roman" w:cs="Times New Roman"/>
                <w:color w:val="000000"/>
                <w:sz w:val="20"/>
                <w:szCs w:val="20"/>
                <w:lang w:eastAsia="en-GB"/>
              </w:rPr>
            </w:pPr>
            <w:r w:rsidRPr="007C1816">
              <w:rPr>
                <w:rFonts w:ascii="Times New Roman" w:eastAsia="Times New Roman" w:hAnsi="Times New Roman" w:cs="Times New Roman"/>
                <w:color w:val="000000"/>
                <w:sz w:val="20"/>
                <w:szCs w:val="20"/>
                <w:lang w:eastAsia="en-GB"/>
              </w:rPr>
              <w:t>SR/KH</w:t>
            </w:r>
          </w:p>
          <w:p w14:paraId="1CA6AFDE" w14:textId="03363F9F" w:rsidR="00C742EF" w:rsidRPr="007C1816" w:rsidRDefault="00C742EF" w:rsidP="00C742EF">
            <w:pPr>
              <w:spacing w:after="0" w:line="240" w:lineRule="auto"/>
              <w:rPr>
                <w:rFonts w:ascii="Times New Roman" w:eastAsia="Times New Roman" w:hAnsi="Times New Roman" w:cs="Times New Roman"/>
                <w:color w:val="0D0D0D"/>
                <w:sz w:val="20"/>
                <w:szCs w:val="20"/>
                <w:lang w:eastAsia="en-GB"/>
              </w:rPr>
            </w:pPr>
            <w:r w:rsidRPr="007C1816">
              <w:rPr>
                <w:rFonts w:ascii="Times New Roman" w:eastAsia="Times New Roman" w:hAnsi="Times New Roman" w:cs="Times New Roman"/>
                <w:color w:val="0D0D0D"/>
                <w:sz w:val="20"/>
                <w:szCs w:val="20"/>
                <w:lang w:eastAsia="en-GB"/>
              </w:rPr>
              <w:t>SH</w:t>
            </w:r>
          </w:p>
        </w:tc>
        <w:tc>
          <w:tcPr>
            <w:tcW w:w="2835" w:type="dxa"/>
            <w:shd w:val="clear" w:color="auto" w:fill="auto"/>
          </w:tcPr>
          <w:p w14:paraId="41B5891A" w14:textId="4148BFAB" w:rsidR="00C742EF" w:rsidRPr="007C1816" w:rsidRDefault="00C742EF" w:rsidP="00C742EF">
            <w:pPr>
              <w:spacing w:after="0" w:line="240" w:lineRule="auto"/>
              <w:rPr>
                <w:rFonts w:ascii="Times New Roman" w:hAnsi="Times New Roman" w:cs="Times New Roman"/>
                <w:sz w:val="20"/>
              </w:rPr>
            </w:pPr>
            <w:r w:rsidRPr="007C1816">
              <w:rPr>
                <w:rFonts w:ascii="Times New Roman" w:hAnsi="Times New Roman" w:cs="Times New Roman"/>
                <w:sz w:val="20"/>
              </w:rPr>
              <w:t xml:space="preserve">English leads monitor /lesson observations each term. </w:t>
            </w:r>
          </w:p>
        </w:tc>
      </w:tr>
      <w:tr w:rsidR="00C742EF" w:rsidRPr="00543027" w14:paraId="63BA63B9" w14:textId="77777777" w:rsidTr="00C66EE4">
        <w:tc>
          <w:tcPr>
            <w:tcW w:w="2547" w:type="dxa"/>
            <w:shd w:val="clear" w:color="auto" w:fill="auto"/>
            <w:tcMar>
              <w:top w:w="57" w:type="dxa"/>
              <w:bottom w:w="57" w:type="dxa"/>
            </w:tcMar>
          </w:tcPr>
          <w:p w14:paraId="48D0980D" w14:textId="77777777" w:rsidR="00C742EF" w:rsidRPr="00EC2A5D" w:rsidRDefault="00C742EF" w:rsidP="00C742EF">
            <w:pPr>
              <w:spacing w:after="0" w:line="240" w:lineRule="auto"/>
              <w:rPr>
                <w:rFonts w:ascii="Times New Roman" w:eastAsia="Times New Roman" w:hAnsi="Times New Roman" w:cs="Times New Roman"/>
                <w:color w:val="0D0D0D"/>
                <w:sz w:val="20"/>
                <w:szCs w:val="20"/>
                <w:lang w:eastAsia="en-GB"/>
              </w:rPr>
            </w:pPr>
            <w:r w:rsidRPr="00EC2A5D">
              <w:rPr>
                <w:rFonts w:ascii="Times New Roman" w:hAnsi="Times New Roman" w:cs="Times New Roman"/>
                <w:sz w:val="20"/>
                <w:lang w:val="en-US"/>
              </w:rPr>
              <w:lastRenderedPageBreak/>
              <w:t xml:space="preserve">To ensure that our recovery plans help children to catch up on any lost learning opportunities.    </w:t>
            </w:r>
          </w:p>
          <w:p w14:paraId="0585DDD0" w14:textId="77777777" w:rsidR="00C742EF" w:rsidRPr="00EC2A5D" w:rsidRDefault="00C742EF" w:rsidP="00C742EF">
            <w:pPr>
              <w:spacing w:after="0" w:line="240" w:lineRule="auto"/>
              <w:rPr>
                <w:rFonts w:ascii="Times New Roman" w:hAnsi="Times New Roman" w:cs="Times New Roman"/>
                <w:sz w:val="20"/>
                <w:lang w:val="en-US"/>
              </w:rPr>
            </w:pPr>
          </w:p>
        </w:tc>
        <w:tc>
          <w:tcPr>
            <w:tcW w:w="2835" w:type="dxa"/>
            <w:shd w:val="clear" w:color="auto" w:fill="auto"/>
            <w:tcMar>
              <w:top w:w="57" w:type="dxa"/>
              <w:bottom w:w="57" w:type="dxa"/>
            </w:tcMar>
          </w:tcPr>
          <w:p w14:paraId="0565F475" w14:textId="77777777"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 xml:space="preserve">For all children to achieve end of Key Stage targets. </w:t>
            </w:r>
          </w:p>
          <w:p w14:paraId="335FD5CA" w14:textId="77777777"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For all children to have made at least expected progress based on their prior attainment.</w:t>
            </w:r>
          </w:p>
          <w:p w14:paraId="7B9B3213" w14:textId="7E998371"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For non SEN PP children to be line with Non PP for RWM combined at both EXS and GDS.</w:t>
            </w:r>
          </w:p>
        </w:tc>
        <w:tc>
          <w:tcPr>
            <w:tcW w:w="2410" w:type="dxa"/>
            <w:shd w:val="clear" w:color="auto" w:fill="auto"/>
            <w:tcMar>
              <w:top w:w="57" w:type="dxa"/>
              <w:bottom w:w="57" w:type="dxa"/>
            </w:tcMar>
          </w:tcPr>
          <w:p w14:paraId="0BDD07FA" w14:textId="625476D1" w:rsidR="00C742EF" w:rsidRPr="00EC2A5D" w:rsidRDefault="00C742EF" w:rsidP="00C742EF">
            <w:pPr>
              <w:spacing w:after="0" w:line="240" w:lineRule="auto"/>
              <w:rPr>
                <w:rFonts w:ascii="Times New Roman" w:eastAsia="Times New Roman" w:hAnsi="Times New Roman" w:cs="Times New Roman"/>
                <w:color w:val="0D0D0D"/>
                <w:sz w:val="20"/>
                <w:szCs w:val="20"/>
                <w:lang w:eastAsia="en-GB"/>
              </w:rPr>
            </w:pPr>
            <w:r w:rsidRPr="00EC2A5D">
              <w:rPr>
                <w:rFonts w:ascii="Times New Roman" w:hAnsi="Times New Roman" w:cs="Times New Roman"/>
                <w:color w:val="202124"/>
                <w:sz w:val="18"/>
                <w:szCs w:val="21"/>
                <w:shd w:val="clear" w:color="auto" w:fill="FFFFFF"/>
              </w:rPr>
              <w:t xml:space="preserve">Evidence shows disadvantaged children generally face additional challenges reaching their potential at school . Pupil premium/ recovery plans are in place to ensure opportunities for learning are planned for in small steps and progress is made. </w:t>
            </w:r>
          </w:p>
        </w:tc>
        <w:tc>
          <w:tcPr>
            <w:tcW w:w="3827" w:type="dxa"/>
            <w:shd w:val="clear" w:color="auto" w:fill="auto"/>
            <w:tcMar>
              <w:top w:w="57" w:type="dxa"/>
              <w:bottom w:w="57" w:type="dxa"/>
            </w:tcMar>
          </w:tcPr>
          <w:p w14:paraId="5D5F1800" w14:textId="77777777"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Plan Interventions using data from 20-21 to help address gaps.</w:t>
            </w:r>
          </w:p>
          <w:p w14:paraId="24289D4E" w14:textId="77777777" w:rsidR="00C742EF" w:rsidRPr="00EC2A5D" w:rsidRDefault="00C742EF" w:rsidP="00C742EF">
            <w:pPr>
              <w:spacing w:after="0" w:line="240" w:lineRule="auto"/>
              <w:rPr>
                <w:rFonts w:ascii="Times New Roman" w:hAnsi="Times New Roman" w:cs="Times New Roman"/>
                <w:sz w:val="20"/>
              </w:rPr>
            </w:pPr>
          </w:p>
          <w:p w14:paraId="452782FE" w14:textId="77777777"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PP strategies will be reviewed in line with EEF latest guidance.</w:t>
            </w:r>
          </w:p>
          <w:p w14:paraId="17D912F5" w14:textId="77777777" w:rsidR="00C742EF" w:rsidRPr="00EC2A5D" w:rsidRDefault="00C742EF" w:rsidP="00C742EF">
            <w:pPr>
              <w:spacing w:after="0" w:line="240" w:lineRule="auto"/>
              <w:rPr>
                <w:rFonts w:ascii="Times New Roman" w:hAnsi="Times New Roman" w:cs="Times New Roman"/>
                <w:sz w:val="20"/>
              </w:rPr>
            </w:pPr>
          </w:p>
          <w:p w14:paraId="3987CC13" w14:textId="7DB8FBD2"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Construct Strategy Statement clearly explaining how we are using both our Recovery Premium and Pupil Premium and the impact it is having</w:t>
            </w:r>
          </w:p>
        </w:tc>
        <w:tc>
          <w:tcPr>
            <w:tcW w:w="963" w:type="dxa"/>
            <w:shd w:val="clear" w:color="auto" w:fill="auto"/>
          </w:tcPr>
          <w:p w14:paraId="29ACCEF8" w14:textId="3CA197AF" w:rsidR="00C742EF" w:rsidRPr="00EC2A5D" w:rsidRDefault="00C742EF" w:rsidP="00C742EF">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GG/SM</w:t>
            </w:r>
          </w:p>
        </w:tc>
        <w:tc>
          <w:tcPr>
            <w:tcW w:w="2835" w:type="dxa"/>
            <w:shd w:val="clear" w:color="auto" w:fill="auto"/>
          </w:tcPr>
          <w:p w14:paraId="1E44D9BC" w14:textId="77777777"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 xml:space="preserve"> Half termly review of the interventions. </w:t>
            </w:r>
          </w:p>
          <w:p w14:paraId="5261CDDF" w14:textId="77777777" w:rsidR="00C742EF" w:rsidRPr="00EC2A5D" w:rsidRDefault="00C742EF" w:rsidP="00C742EF">
            <w:pPr>
              <w:spacing w:after="0" w:line="240" w:lineRule="auto"/>
              <w:rPr>
                <w:rFonts w:ascii="Times New Roman" w:hAnsi="Times New Roman" w:cs="Times New Roman"/>
                <w:sz w:val="20"/>
              </w:rPr>
            </w:pPr>
          </w:p>
          <w:p w14:paraId="0D23D648" w14:textId="77777777"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 xml:space="preserve">Strategy statement to be complete by the end of Aut 1. </w:t>
            </w:r>
          </w:p>
          <w:p w14:paraId="32E03BB5" w14:textId="77777777" w:rsidR="00C742EF" w:rsidRPr="00EC2A5D" w:rsidRDefault="00C742EF" w:rsidP="00C742EF">
            <w:pPr>
              <w:spacing w:after="0" w:line="240" w:lineRule="auto"/>
              <w:rPr>
                <w:rFonts w:ascii="Times New Roman" w:hAnsi="Times New Roman" w:cs="Times New Roman"/>
                <w:sz w:val="20"/>
              </w:rPr>
            </w:pPr>
          </w:p>
          <w:p w14:paraId="5F5F6764" w14:textId="77777777" w:rsidR="00C742EF" w:rsidRPr="00EC2A5D" w:rsidRDefault="00C742EF" w:rsidP="00C742EF">
            <w:pPr>
              <w:spacing w:after="0" w:line="240" w:lineRule="auto"/>
              <w:rPr>
                <w:rFonts w:ascii="Times New Roman" w:hAnsi="Times New Roman" w:cs="Times New Roman"/>
                <w:sz w:val="20"/>
              </w:rPr>
            </w:pPr>
            <w:r w:rsidRPr="00EC2A5D">
              <w:rPr>
                <w:rFonts w:ascii="Times New Roman" w:hAnsi="Times New Roman" w:cs="Times New Roman"/>
                <w:sz w:val="20"/>
              </w:rPr>
              <w:t xml:space="preserve">PP strategies will be reviewed regularly. </w:t>
            </w:r>
          </w:p>
          <w:p w14:paraId="658CC04E" w14:textId="77777777" w:rsidR="00C742EF" w:rsidRPr="00EC2A5D" w:rsidRDefault="00C742EF" w:rsidP="00C742EF">
            <w:pPr>
              <w:spacing w:after="0" w:line="240" w:lineRule="auto"/>
              <w:rPr>
                <w:rFonts w:ascii="Times New Roman" w:hAnsi="Times New Roman" w:cs="Times New Roman"/>
                <w:sz w:val="20"/>
              </w:rPr>
            </w:pPr>
          </w:p>
        </w:tc>
      </w:tr>
      <w:tr w:rsidR="00C742EF" w:rsidRPr="00543027" w14:paraId="37BF6938" w14:textId="77777777" w:rsidTr="00E945D2">
        <w:trPr>
          <w:trHeight w:val="283"/>
        </w:trPr>
        <w:tc>
          <w:tcPr>
            <w:tcW w:w="12582" w:type="dxa"/>
            <w:gridSpan w:val="5"/>
            <w:shd w:val="clear" w:color="auto" w:fill="D9D9D9" w:themeFill="background1" w:themeFillShade="D9"/>
            <w:tcMar>
              <w:top w:w="57" w:type="dxa"/>
              <w:bottom w:w="57" w:type="dxa"/>
            </w:tcMar>
          </w:tcPr>
          <w:p w14:paraId="6A84A240" w14:textId="77777777" w:rsidR="00C742EF" w:rsidRPr="00EC2A5D" w:rsidRDefault="00C742EF" w:rsidP="00C742EF">
            <w:pPr>
              <w:spacing w:after="0" w:line="240" w:lineRule="auto"/>
              <w:jc w:val="right"/>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b/>
                <w:color w:val="0D0D0D"/>
                <w:sz w:val="20"/>
                <w:szCs w:val="20"/>
                <w:lang w:eastAsia="en-GB"/>
              </w:rPr>
              <w:t>Total budgeted cost</w:t>
            </w:r>
          </w:p>
        </w:tc>
        <w:tc>
          <w:tcPr>
            <w:tcW w:w="2835" w:type="dxa"/>
            <w:shd w:val="clear" w:color="auto" w:fill="D9D9D9" w:themeFill="background1" w:themeFillShade="D9"/>
          </w:tcPr>
          <w:p w14:paraId="7D516C94" w14:textId="1F433CA1" w:rsidR="00C742EF" w:rsidRPr="00EC2A5D" w:rsidRDefault="0092498C" w:rsidP="0092498C">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8,55</w:t>
            </w:r>
            <w:r w:rsidR="00C742EF" w:rsidRPr="00EC2A5D">
              <w:rPr>
                <w:rFonts w:ascii="Times New Roman" w:eastAsia="Times New Roman" w:hAnsi="Times New Roman" w:cs="Times New Roman"/>
                <w:color w:val="0D0D0D"/>
                <w:sz w:val="20"/>
                <w:szCs w:val="20"/>
                <w:lang w:eastAsia="en-GB"/>
              </w:rPr>
              <w:t>8</w:t>
            </w:r>
          </w:p>
        </w:tc>
      </w:tr>
      <w:tr w:rsidR="00C742EF" w:rsidRPr="00543027" w14:paraId="460AE5FB" w14:textId="77777777" w:rsidTr="00E945D2">
        <w:trPr>
          <w:trHeight w:val="1226"/>
        </w:trPr>
        <w:tc>
          <w:tcPr>
            <w:tcW w:w="15417" w:type="dxa"/>
            <w:gridSpan w:val="6"/>
            <w:shd w:val="clear" w:color="auto" w:fill="D9D9D9" w:themeFill="background1" w:themeFillShade="D9"/>
            <w:tcMar>
              <w:top w:w="57" w:type="dxa"/>
              <w:bottom w:w="57" w:type="dxa"/>
            </w:tcMar>
          </w:tcPr>
          <w:p w14:paraId="7921F443" w14:textId="589AACC4" w:rsidR="00C742EF" w:rsidRPr="008F2625" w:rsidRDefault="00C742EF" w:rsidP="00C742EF">
            <w:pPr>
              <w:spacing w:after="0" w:line="240" w:lineRule="auto"/>
              <w:rPr>
                <w:rFonts w:ascii="Times New Roman" w:eastAsia="Times New Roman" w:hAnsi="Times New Roman" w:cs="Times New Roman"/>
                <w:b/>
                <w:color w:val="0D0D0D"/>
                <w:sz w:val="20"/>
                <w:szCs w:val="20"/>
                <w:lang w:eastAsia="en-GB"/>
              </w:rPr>
            </w:pPr>
            <w:r w:rsidRPr="008F2625">
              <w:rPr>
                <w:rFonts w:ascii="Times New Roman" w:hAnsi="Times New Roman" w:cs="Times New Roman"/>
                <w:b/>
                <w:sz w:val="20"/>
                <w:szCs w:val="20"/>
              </w:rPr>
              <w:t>Review (Jan</w:t>
            </w:r>
            <w:r w:rsidR="00107237">
              <w:rPr>
                <w:rFonts w:ascii="Times New Roman" w:hAnsi="Times New Roman" w:cs="Times New Roman"/>
                <w:b/>
                <w:sz w:val="20"/>
                <w:szCs w:val="20"/>
              </w:rPr>
              <w:t xml:space="preserve"> 22</w:t>
            </w:r>
            <w:r w:rsidRPr="008F2625">
              <w:rPr>
                <w:rFonts w:ascii="Times New Roman" w:hAnsi="Times New Roman" w:cs="Times New Roman"/>
                <w:b/>
                <w:sz w:val="20"/>
                <w:szCs w:val="20"/>
              </w:rPr>
              <w:t>)</w:t>
            </w:r>
            <w:r w:rsidR="00EB33D2" w:rsidRPr="008F2625">
              <w:rPr>
                <w:rFonts w:ascii="Times New Roman" w:hAnsi="Times New Roman" w:cs="Times New Roman"/>
                <w:b/>
                <w:sz w:val="20"/>
                <w:szCs w:val="20"/>
              </w:rPr>
              <w:t>:</w:t>
            </w:r>
          </w:p>
          <w:p w14:paraId="276BF977" w14:textId="77777777" w:rsidR="00A82A19" w:rsidRDefault="00C742EF" w:rsidP="00C742EF">
            <w:pPr>
              <w:spacing w:after="0" w:line="240" w:lineRule="auto"/>
              <w:rPr>
                <w:rFonts w:ascii="Times New Roman" w:hAnsi="Times New Roman" w:cs="Times New Roman"/>
                <w:sz w:val="20"/>
                <w:szCs w:val="20"/>
                <w:highlight w:val="yellow"/>
              </w:rPr>
            </w:pPr>
            <w:r w:rsidRPr="008F2625">
              <w:rPr>
                <w:rFonts w:ascii="Times New Roman" w:hAnsi="Times New Roman" w:cs="Times New Roman"/>
                <w:sz w:val="20"/>
                <w:szCs w:val="20"/>
              </w:rPr>
              <w:t>Since December, teaching teams have been altered</w:t>
            </w:r>
            <w:r w:rsidR="008F2625" w:rsidRPr="008F2625">
              <w:rPr>
                <w:rFonts w:ascii="Times New Roman" w:hAnsi="Times New Roman" w:cs="Times New Roman"/>
                <w:sz w:val="20"/>
                <w:szCs w:val="20"/>
              </w:rPr>
              <w:t xml:space="preserve"> after additional recruitment.</w:t>
            </w:r>
            <w:r w:rsidRPr="008F2625">
              <w:rPr>
                <w:rFonts w:ascii="Times New Roman" w:hAnsi="Times New Roman" w:cs="Times New Roman"/>
                <w:sz w:val="20"/>
                <w:szCs w:val="20"/>
              </w:rPr>
              <w:t xml:space="preserve"> </w:t>
            </w:r>
            <w:r w:rsidR="008F2625" w:rsidRPr="008F2625">
              <w:rPr>
                <w:rFonts w:ascii="Times New Roman" w:hAnsi="Times New Roman" w:cs="Times New Roman"/>
                <w:sz w:val="20"/>
                <w:szCs w:val="20"/>
              </w:rPr>
              <w:t>Core subject leader support secured from experienced practitioners</w:t>
            </w:r>
            <w:r w:rsidR="00A82A19">
              <w:rPr>
                <w:rFonts w:ascii="Times New Roman" w:hAnsi="Times New Roman" w:cs="Times New Roman"/>
                <w:sz w:val="20"/>
                <w:szCs w:val="20"/>
              </w:rPr>
              <w:t xml:space="preserve"> and weekly planning support in plac</w:t>
            </w:r>
            <w:r w:rsidR="00A82A19" w:rsidRPr="00DB3322">
              <w:rPr>
                <w:rFonts w:ascii="Times New Roman" w:hAnsi="Times New Roman" w:cs="Times New Roman"/>
                <w:sz w:val="20"/>
                <w:szCs w:val="20"/>
              </w:rPr>
              <w:t>e</w:t>
            </w:r>
            <w:r w:rsidR="008F2625" w:rsidRPr="00DB3322">
              <w:rPr>
                <w:rFonts w:ascii="Times New Roman" w:hAnsi="Times New Roman" w:cs="Times New Roman"/>
                <w:sz w:val="20"/>
                <w:szCs w:val="20"/>
              </w:rPr>
              <w:t xml:space="preserve">. </w:t>
            </w:r>
            <w:r w:rsidR="008F2625" w:rsidRPr="008F2625">
              <w:rPr>
                <w:rFonts w:ascii="Times New Roman" w:hAnsi="Times New Roman" w:cs="Times New Roman"/>
                <w:sz w:val="20"/>
                <w:szCs w:val="20"/>
              </w:rPr>
              <w:t>Staff training has been completed on the</w:t>
            </w:r>
            <w:r w:rsidR="008F2625">
              <w:rPr>
                <w:rFonts w:ascii="Times New Roman" w:hAnsi="Times New Roman" w:cs="Times New Roman"/>
                <w:sz w:val="20"/>
                <w:szCs w:val="20"/>
              </w:rPr>
              <w:t xml:space="preserve"> ‘Learning Pit’ and the</w:t>
            </w:r>
            <w:r w:rsidR="008F2625" w:rsidRPr="008F2625">
              <w:rPr>
                <w:rFonts w:ascii="Times New Roman" w:hAnsi="Times New Roman" w:cs="Times New Roman"/>
                <w:sz w:val="20"/>
                <w:szCs w:val="20"/>
              </w:rPr>
              <w:t xml:space="preserve"> ‘Whitewater Way</w:t>
            </w:r>
            <w:r w:rsidR="008F2625">
              <w:rPr>
                <w:rFonts w:ascii="Times New Roman" w:hAnsi="Times New Roman" w:cs="Times New Roman"/>
                <w:sz w:val="20"/>
                <w:szCs w:val="20"/>
              </w:rPr>
              <w:t>’ strategies</w:t>
            </w:r>
            <w:r w:rsidR="008F2625" w:rsidRPr="008F2625">
              <w:rPr>
                <w:rFonts w:ascii="Times New Roman" w:hAnsi="Times New Roman" w:cs="Times New Roman"/>
                <w:sz w:val="20"/>
                <w:szCs w:val="20"/>
              </w:rPr>
              <w:t>.</w:t>
            </w:r>
            <w:r w:rsidR="00A82A19">
              <w:rPr>
                <w:rFonts w:ascii="Times New Roman" w:hAnsi="Times New Roman" w:cs="Times New Roman"/>
                <w:sz w:val="20"/>
                <w:szCs w:val="20"/>
              </w:rPr>
              <w:t xml:space="preserve"> </w:t>
            </w:r>
            <w:r w:rsidRPr="00A82A19">
              <w:rPr>
                <w:rFonts w:ascii="Times New Roman" w:hAnsi="Times New Roman" w:cs="Times New Roman"/>
                <w:sz w:val="20"/>
                <w:szCs w:val="20"/>
              </w:rPr>
              <w:t xml:space="preserve">Pleasing </w:t>
            </w:r>
            <w:r w:rsidR="008F2625" w:rsidRPr="00A82A19">
              <w:rPr>
                <w:rFonts w:ascii="Times New Roman" w:hAnsi="Times New Roman" w:cs="Times New Roman"/>
                <w:sz w:val="20"/>
                <w:szCs w:val="20"/>
              </w:rPr>
              <w:t xml:space="preserve">Spring </w:t>
            </w:r>
            <w:r w:rsidRPr="00A82A19">
              <w:rPr>
                <w:rFonts w:ascii="Times New Roman" w:hAnsi="Times New Roman" w:cs="Times New Roman"/>
                <w:sz w:val="20"/>
                <w:szCs w:val="20"/>
              </w:rPr>
              <w:t xml:space="preserve">learning walk </w:t>
            </w:r>
            <w:r w:rsidR="008F2625" w:rsidRPr="00A82A19">
              <w:rPr>
                <w:rFonts w:ascii="Times New Roman" w:hAnsi="Times New Roman" w:cs="Times New Roman"/>
                <w:sz w:val="20"/>
                <w:szCs w:val="20"/>
              </w:rPr>
              <w:t>shows</w:t>
            </w:r>
            <w:r w:rsidRPr="00A82A19">
              <w:rPr>
                <w:rFonts w:ascii="Times New Roman" w:hAnsi="Times New Roman" w:cs="Times New Roman"/>
                <w:sz w:val="20"/>
                <w:szCs w:val="20"/>
              </w:rPr>
              <w:t xml:space="preserve"> adapted practice to include</w:t>
            </w:r>
            <w:r w:rsidR="00A82A19" w:rsidRPr="00A82A19">
              <w:rPr>
                <w:rFonts w:ascii="Times New Roman" w:hAnsi="Times New Roman" w:cs="Times New Roman"/>
                <w:sz w:val="20"/>
                <w:szCs w:val="20"/>
              </w:rPr>
              <w:t xml:space="preserve"> Learning Pit displays. </w:t>
            </w:r>
            <w:r w:rsidRPr="00A82A19">
              <w:rPr>
                <w:rFonts w:ascii="Times New Roman" w:hAnsi="Times New Roman" w:cs="Times New Roman"/>
                <w:sz w:val="20"/>
                <w:szCs w:val="20"/>
              </w:rPr>
              <w:t>Pupils were engaged in learning</w:t>
            </w:r>
            <w:r w:rsidRPr="00A82A19">
              <w:rPr>
                <w:rFonts w:ascii="Times New Roman" w:hAnsi="Times New Roman" w:cs="Times New Roman"/>
                <w:b/>
                <w:sz w:val="20"/>
                <w:szCs w:val="20"/>
              </w:rPr>
              <w:t xml:space="preserve"> </w:t>
            </w:r>
            <w:r w:rsidRPr="00A82A19">
              <w:rPr>
                <w:rFonts w:ascii="Times New Roman" w:hAnsi="Times New Roman" w:cs="Times New Roman"/>
                <w:sz w:val="20"/>
                <w:szCs w:val="20"/>
              </w:rPr>
              <w:t>and displayed positive</w:t>
            </w:r>
            <w:r w:rsidRPr="00A82A19">
              <w:rPr>
                <w:rFonts w:ascii="Times New Roman" w:hAnsi="Times New Roman" w:cs="Times New Roman"/>
                <w:b/>
                <w:sz w:val="20"/>
                <w:szCs w:val="20"/>
              </w:rPr>
              <w:t xml:space="preserve"> </w:t>
            </w:r>
            <w:r w:rsidRPr="00A82A19">
              <w:rPr>
                <w:rFonts w:ascii="Times New Roman" w:hAnsi="Times New Roman" w:cs="Times New Roman"/>
                <w:sz w:val="20"/>
                <w:szCs w:val="20"/>
              </w:rPr>
              <w:t>learning behaviours (independently moving on etc)</w:t>
            </w:r>
            <w:r w:rsidR="00A82A19" w:rsidRPr="00A82A19">
              <w:rPr>
                <w:rFonts w:ascii="Times New Roman" w:hAnsi="Times New Roman" w:cs="Times New Roman"/>
                <w:sz w:val="20"/>
                <w:szCs w:val="20"/>
              </w:rPr>
              <w:t xml:space="preserve"> this will be repeated later in the term with specific focus on observing the PP pupils.</w:t>
            </w:r>
          </w:p>
          <w:p w14:paraId="28BBC1EA" w14:textId="496834A7" w:rsidR="00C742EF" w:rsidRPr="008F2625" w:rsidRDefault="00C742EF" w:rsidP="00A82A19">
            <w:pPr>
              <w:spacing w:after="0" w:line="240" w:lineRule="auto"/>
              <w:rPr>
                <w:rFonts w:ascii="Times New Roman" w:hAnsi="Times New Roman" w:cs="Times New Roman"/>
                <w:b/>
                <w:sz w:val="20"/>
                <w:szCs w:val="20"/>
                <w:highlight w:val="yellow"/>
              </w:rPr>
            </w:pPr>
            <w:r w:rsidRPr="00A82A19">
              <w:rPr>
                <w:rFonts w:ascii="Times New Roman" w:hAnsi="Times New Roman" w:cs="Times New Roman"/>
                <w:sz w:val="20"/>
                <w:szCs w:val="20"/>
              </w:rPr>
              <w:t xml:space="preserve">Core subject plans </w:t>
            </w:r>
            <w:r w:rsidR="00A82A19" w:rsidRPr="00A82A19">
              <w:rPr>
                <w:rFonts w:ascii="Times New Roman" w:hAnsi="Times New Roman" w:cs="Times New Roman"/>
                <w:sz w:val="20"/>
                <w:szCs w:val="20"/>
              </w:rPr>
              <w:t>have improved</w:t>
            </w:r>
            <w:r w:rsidRPr="00A82A19">
              <w:rPr>
                <w:rFonts w:ascii="Times New Roman" w:hAnsi="Times New Roman" w:cs="Times New Roman"/>
                <w:sz w:val="20"/>
                <w:szCs w:val="20"/>
              </w:rPr>
              <w:t>.</w:t>
            </w:r>
            <w:r w:rsidR="00A82A19">
              <w:rPr>
                <w:rFonts w:ascii="Times New Roman" w:hAnsi="Times New Roman" w:cs="Times New Roman"/>
                <w:sz w:val="20"/>
                <w:szCs w:val="20"/>
              </w:rPr>
              <w:t xml:space="preserve"> </w:t>
            </w:r>
            <w:r w:rsidR="00A82A19" w:rsidRPr="00A82A19">
              <w:rPr>
                <w:rFonts w:ascii="Times New Roman" w:hAnsi="Times New Roman" w:cs="Times New Roman"/>
                <w:sz w:val="20"/>
                <w:szCs w:val="20"/>
              </w:rPr>
              <w:t xml:space="preserve">Little </w:t>
            </w:r>
            <w:r w:rsidR="00A82A19">
              <w:rPr>
                <w:rFonts w:ascii="Times New Roman" w:hAnsi="Times New Roman" w:cs="Times New Roman"/>
                <w:sz w:val="20"/>
                <w:szCs w:val="20"/>
              </w:rPr>
              <w:t>W</w:t>
            </w:r>
            <w:r w:rsidR="00A82A19" w:rsidRPr="00A82A19">
              <w:rPr>
                <w:rFonts w:ascii="Times New Roman" w:hAnsi="Times New Roman" w:cs="Times New Roman"/>
                <w:sz w:val="20"/>
                <w:szCs w:val="20"/>
              </w:rPr>
              <w:t xml:space="preserve">andle has been implemented for the teaching of phonics and </w:t>
            </w:r>
            <w:r w:rsidR="00A82A19">
              <w:rPr>
                <w:rFonts w:ascii="Times New Roman" w:hAnsi="Times New Roman" w:cs="Times New Roman"/>
                <w:sz w:val="20"/>
                <w:szCs w:val="20"/>
              </w:rPr>
              <w:t>resources purchased for reading.</w:t>
            </w:r>
          </w:p>
        </w:tc>
      </w:tr>
      <w:tr w:rsidR="00C742EF" w:rsidRPr="00543027" w14:paraId="4960CA90" w14:textId="77777777" w:rsidTr="00E760C8">
        <w:trPr>
          <w:trHeight w:val="994"/>
        </w:trPr>
        <w:tc>
          <w:tcPr>
            <w:tcW w:w="15417" w:type="dxa"/>
            <w:gridSpan w:val="6"/>
            <w:shd w:val="clear" w:color="auto" w:fill="D9D9D9" w:themeFill="background1" w:themeFillShade="D9"/>
            <w:tcMar>
              <w:top w:w="57" w:type="dxa"/>
              <w:bottom w:w="57" w:type="dxa"/>
            </w:tcMar>
          </w:tcPr>
          <w:p w14:paraId="7B2A6772" w14:textId="421ED8A4" w:rsidR="00107237" w:rsidRDefault="00C742EF" w:rsidP="00107237">
            <w:pPr>
              <w:spacing w:after="0" w:line="240" w:lineRule="auto"/>
              <w:rPr>
                <w:rFonts w:ascii="Times New Roman" w:hAnsi="Times New Roman" w:cs="Times New Roman"/>
                <w:b/>
                <w:bCs/>
                <w:sz w:val="20"/>
                <w:szCs w:val="20"/>
              </w:rPr>
            </w:pPr>
            <w:r w:rsidRPr="001610F0">
              <w:rPr>
                <w:rFonts w:ascii="Times New Roman" w:hAnsi="Times New Roman" w:cs="Times New Roman"/>
                <w:b/>
                <w:bCs/>
                <w:sz w:val="20"/>
                <w:szCs w:val="20"/>
              </w:rPr>
              <w:t>Review (March</w:t>
            </w:r>
            <w:r w:rsidR="00107237">
              <w:rPr>
                <w:rFonts w:ascii="Times New Roman" w:hAnsi="Times New Roman" w:cs="Times New Roman"/>
                <w:b/>
                <w:bCs/>
                <w:sz w:val="20"/>
                <w:szCs w:val="20"/>
              </w:rPr>
              <w:t xml:space="preserve"> 22</w:t>
            </w:r>
            <w:r w:rsidRPr="001610F0">
              <w:rPr>
                <w:rFonts w:ascii="Times New Roman" w:hAnsi="Times New Roman" w:cs="Times New Roman"/>
                <w:b/>
                <w:bCs/>
                <w:sz w:val="20"/>
                <w:szCs w:val="20"/>
              </w:rPr>
              <w:t>)</w:t>
            </w:r>
            <w:r w:rsidR="00107237">
              <w:rPr>
                <w:rFonts w:ascii="Times New Roman" w:hAnsi="Times New Roman" w:cs="Times New Roman"/>
                <w:b/>
                <w:bCs/>
                <w:sz w:val="20"/>
                <w:szCs w:val="20"/>
              </w:rPr>
              <w:t>:</w:t>
            </w:r>
          </w:p>
          <w:p w14:paraId="3FFC33EC" w14:textId="77DFB883" w:rsidR="001610F0" w:rsidRPr="00107237" w:rsidRDefault="00107237" w:rsidP="00107237">
            <w:pPr>
              <w:spacing w:after="0" w:line="240" w:lineRule="auto"/>
              <w:rPr>
                <w:rFonts w:ascii="Times New Roman" w:hAnsi="Times New Roman" w:cs="Times New Roman"/>
                <w:b/>
                <w:bCs/>
                <w:sz w:val="20"/>
                <w:szCs w:val="20"/>
              </w:rPr>
            </w:pPr>
            <w:r w:rsidRPr="00107237">
              <w:rPr>
                <w:rFonts w:ascii="Times New Roman" w:eastAsia="Times New Roman" w:hAnsi="Times New Roman" w:cs="Times New Roman"/>
                <w:color w:val="0D0D0D"/>
                <w:sz w:val="20"/>
                <w:szCs w:val="20"/>
                <w:lang w:eastAsia="en-GB"/>
              </w:rPr>
              <w:t xml:space="preserve">Pupil Progress meetings were held to review progress. </w:t>
            </w:r>
            <w:r w:rsidR="00750E37">
              <w:rPr>
                <w:rFonts w:ascii="Times New Roman" w:eastAsia="Times New Roman" w:hAnsi="Times New Roman" w:cs="Times New Roman"/>
                <w:color w:val="0D0D0D"/>
                <w:sz w:val="20"/>
                <w:szCs w:val="20"/>
                <w:lang w:eastAsia="en-GB"/>
              </w:rPr>
              <w:t>Class teachers</w:t>
            </w:r>
            <w:r w:rsidRPr="00107237">
              <w:rPr>
                <w:rFonts w:ascii="Times New Roman" w:eastAsia="Times New Roman" w:hAnsi="Times New Roman" w:cs="Times New Roman"/>
                <w:color w:val="0D0D0D"/>
                <w:sz w:val="20"/>
                <w:szCs w:val="20"/>
                <w:lang w:eastAsia="en-GB"/>
              </w:rPr>
              <w:t xml:space="preserve"> </w:t>
            </w:r>
            <w:r>
              <w:rPr>
                <w:rFonts w:ascii="Times New Roman" w:eastAsia="Times New Roman" w:hAnsi="Times New Roman" w:cs="Times New Roman"/>
                <w:color w:val="0D0D0D"/>
                <w:sz w:val="20"/>
                <w:szCs w:val="20"/>
                <w:lang w:eastAsia="en-GB"/>
              </w:rPr>
              <w:t>met with SLT</w:t>
            </w:r>
            <w:r w:rsidRPr="00107237">
              <w:rPr>
                <w:rFonts w:ascii="Times New Roman" w:eastAsia="Times New Roman" w:hAnsi="Times New Roman" w:cs="Times New Roman"/>
                <w:color w:val="0D0D0D"/>
                <w:sz w:val="20"/>
                <w:szCs w:val="20"/>
                <w:lang w:eastAsia="en-GB"/>
              </w:rPr>
              <w:t xml:space="preserve"> to prioritise teaching focus &amp; intervention groups. </w:t>
            </w:r>
            <w:r>
              <w:rPr>
                <w:rFonts w:ascii="Times New Roman" w:hAnsi="Times New Roman" w:cs="Times New Roman"/>
                <w:sz w:val="20"/>
                <w:szCs w:val="20"/>
              </w:rPr>
              <w:t>This term’s learning walks and lesson observations show continued embedding of ‘The Whitewater Way’, ‘learning pit’ and growth mindset strategies.</w:t>
            </w:r>
          </w:p>
        </w:tc>
      </w:tr>
      <w:tr w:rsidR="00C742EF" w:rsidRPr="00543027" w14:paraId="60CEECEA" w14:textId="77777777" w:rsidTr="00EC7E6D">
        <w:trPr>
          <w:trHeight w:val="784"/>
        </w:trPr>
        <w:tc>
          <w:tcPr>
            <w:tcW w:w="15417" w:type="dxa"/>
            <w:gridSpan w:val="6"/>
            <w:shd w:val="clear" w:color="auto" w:fill="D9D9D9" w:themeFill="background1" w:themeFillShade="D9"/>
            <w:tcMar>
              <w:top w:w="57" w:type="dxa"/>
              <w:bottom w:w="57" w:type="dxa"/>
            </w:tcMar>
          </w:tcPr>
          <w:p w14:paraId="3661D990" w14:textId="19E598CC" w:rsidR="00C742EF" w:rsidRPr="00107237" w:rsidRDefault="00C742EF" w:rsidP="00C742EF">
            <w:pPr>
              <w:spacing w:after="0" w:line="240" w:lineRule="auto"/>
              <w:rPr>
                <w:rFonts w:ascii="Times New Roman" w:hAnsi="Times New Roman" w:cs="Times New Roman"/>
                <w:b/>
                <w:sz w:val="20"/>
                <w:szCs w:val="20"/>
              </w:rPr>
            </w:pPr>
            <w:r w:rsidRPr="00107237">
              <w:rPr>
                <w:rFonts w:ascii="Times New Roman" w:hAnsi="Times New Roman" w:cs="Times New Roman"/>
                <w:b/>
                <w:sz w:val="20"/>
                <w:szCs w:val="20"/>
              </w:rPr>
              <w:t>Review (July</w:t>
            </w:r>
            <w:r w:rsidR="00107237" w:rsidRPr="00107237">
              <w:rPr>
                <w:rFonts w:ascii="Times New Roman" w:hAnsi="Times New Roman" w:cs="Times New Roman"/>
                <w:b/>
                <w:sz w:val="20"/>
                <w:szCs w:val="20"/>
              </w:rPr>
              <w:t xml:space="preserve"> 22</w:t>
            </w:r>
            <w:r w:rsidRPr="00107237">
              <w:rPr>
                <w:rFonts w:ascii="Times New Roman" w:hAnsi="Times New Roman" w:cs="Times New Roman"/>
                <w:b/>
                <w:sz w:val="20"/>
                <w:szCs w:val="20"/>
              </w:rPr>
              <w:t>)</w:t>
            </w:r>
            <w:r w:rsidR="00107237" w:rsidRPr="00107237">
              <w:rPr>
                <w:rFonts w:ascii="Times New Roman" w:hAnsi="Times New Roman" w:cs="Times New Roman"/>
                <w:b/>
                <w:sz w:val="20"/>
                <w:szCs w:val="20"/>
              </w:rPr>
              <w:t>:</w:t>
            </w:r>
          </w:p>
          <w:p w14:paraId="5A2BE3CC" w14:textId="5CB66616" w:rsidR="001610F0" w:rsidRPr="009F1458" w:rsidRDefault="00107237" w:rsidP="00C742EF">
            <w:pPr>
              <w:spacing w:after="0" w:line="240" w:lineRule="auto"/>
              <w:rPr>
                <w:rFonts w:ascii="Times New Roman" w:eastAsia="Times New Roman" w:hAnsi="Times New Roman" w:cs="Times New Roman"/>
                <w:b/>
                <w:color w:val="0D0D0D"/>
                <w:sz w:val="20"/>
                <w:szCs w:val="20"/>
                <w:highlight w:val="yellow"/>
                <w:lang w:eastAsia="en-GB"/>
              </w:rPr>
            </w:pPr>
            <w:r>
              <w:rPr>
                <w:rFonts w:ascii="Times New Roman" w:hAnsi="Times New Roman" w:cs="Times New Roman"/>
                <w:sz w:val="20"/>
                <w:szCs w:val="20"/>
              </w:rPr>
              <w:t xml:space="preserve">This term’s learning walks and lesson observations show continued embedding of ‘The Whitewater Way’, ‘learning pit’ and growth mindset strategies. Catch-up sessions and interventions have begun for lower-achieving phonics children using Little Wandle resources. </w:t>
            </w:r>
          </w:p>
        </w:tc>
      </w:tr>
    </w:tbl>
    <w:p w14:paraId="3DF849C5" w14:textId="0218ADEA" w:rsidR="00C10DFC" w:rsidRPr="00543027" w:rsidRDefault="00C10DFC" w:rsidP="00C742EF">
      <w:pPr>
        <w:spacing w:after="0" w:line="240" w:lineRule="auto"/>
        <w:rPr>
          <w:rFonts w:ascii="Times New Roman" w:hAnsi="Times New Roman" w:cs="Times New Roman"/>
          <w:highlight w:val="yellow"/>
        </w:rPr>
      </w:pPr>
    </w:p>
    <w:p w14:paraId="11996496" w14:textId="77777777" w:rsidR="00BC1B40" w:rsidRDefault="00BC1B40" w:rsidP="00C742EF">
      <w:pPr>
        <w:spacing w:after="0" w:line="240" w:lineRule="auto"/>
      </w:pPr>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551"/>
        <w:gridCol w:w="3119"/>
        <w:gridCol w:w="850"/>
        <w:gridCol w:w="2806"/>
      </w:tblGrid>
      <w:tr w:rsidR="004D387E" w:rsidRPr="00543027" w14:paraId="7F96B7FF" w14:textId="77777777" w:rsidTr="00D369CF">
        <w:tc>
          <w:tcPr>
            <w:tcW w:w="15417" w:type="dxa"/>
            <w:gridSpan w:val="6"/>
            <w:shd w:val="clear" w:color="auto" w:fill="BFBFBF" w:themeFill="background1" w:themeFillShade="BF"/>
            <w:tcMar>
              <w:top w:w="57" w:type="dxa"/>
              <w:bottom w:w="57" w:type="dxa"/>
            </w:tcMar>
          </w:tcPr>
          <w:p w14:paraId="2EEAC510" w14:textId="2D4D82A3" w:rsidR="004D387E" w:rsidRPr="0092498C" w:rsidRDefault="004D387E" w:rsidP="007C36D8">
            <w:pPr>
              <w:numPr>
                <w:ilvl w:val="0"/>
                <w:numId w:val="2"/>
              </w:numPr>
              <w:spacing w:after="0" w:line="240" w:lineRule="auto"/>
              <w:ind w:left="426" w:hanging="142"/>
              <w:rPr>
                <w:rFonts w:ascii="Times New Roman" w:eastAsia="Times New Roman" w:hAnsi="Times New Roman" w:cs="Times New Roman"/>
                <w:b/>
                <w:color w:val="0D0D0D"/>
                <w:sz w:val="20"/>
                <w:szCs w:val="20"/>
                <w:lang w:eastAsia="en-GB"/>
              </w:rPr>
            </w:pPr>
            <w:r w:rsidRPr="0092498C">
              <w:rPr>
                <w:rFonts w:ascii="Times New Roman" w:eastAsia="Times New Roman" w:hAnsi="Times New Roman" w:cs="Times New Roman"/>
                <w:b/>
                <w:color w:val="0D0D0D"/>
                <w:sz w:val="20"/>
                <w:szCs w:val="20"/>
                <w:lang w:eastAsia="en-GB"/>
              </w:rPr>
              <w:lastRenderedPageBreak/>
              <w:t>Targeted support</w:t>
            </w:r>
          </w:p>
        </w:tc>
      </w:tr>
      <w:tr w:rsidR="004D387E" w:rsidRPr="00543027" w14:paraId="3F799B21" w14:textId="77777777" w:rsidTr="002B7C77">
        <w:tc>
          <w:tcPr>
            <w:tcW w:w="3114" w:type="dxa"/>
            <w:shd w:val="clear" w:color="auto" w:fill="BFBFBF" w:themeFill="background1" w:themeFillShade="BF"/>
            <w:tcMar>
              <w:top w:w="57" w:type="dxa"/>
              <w:bottom w:w="57" w:type="dxa"/>
            </w:tcMar>
          </w:tcPr>
          <w:p w14:paraId="541DB2E3" w14:textId="77777777" w:rsidR="004D387E" w:rsidRPr="0092498C" w:rsidRDefault="004D387E" w:rsidP="007C36D8">
            <w:pPr>
              <w:spacing w:after="0" w:line="240" w:lineRule="auto"/>
              <w:rPr>
                <w:rFonts w:ascii="Times New Roman" w:eastAsia="Times New Roman" w:hAnsi="Times New Roman" w:cs="Times New Roman"/>
                <w:b/>
                <w:color w:val="0D0D0D"/>
                <w:sz w:val="20"/>
                <w:szCs w:val="20"/>
                <w:lang w:eastAsia="en-GB"/>
              </w:rPr>
            </w:pPr>
            <w:r w:rsidRPr="0092498C">
              <w:rPr>
                <w:rFonts w:ascii="Times New Roman" w:eastAsia="Times New Roman" w:hAnsi="Times New Roman" w:cs="Times New Roman"/>
                <w:b/>
                <w:color w:val="0D0D0D"/>
                <w:sz w:val="20"/>
                <w:szCs w:val="20"/>
                <w:lang w:eastAsia="en-GB"/>
              </w:rPr>
              <w:t>Action</w:t>
            </w:r>
          </w:p>
        </w:tc>
        <w:tc>
          <w:tcPr>
            <w:tcW w:w="2977" w:type="dxa"/>
            <w:shd w:val="clear" w:color="auto" w:fill="BFBFBF" w:themeFill="background1" w:themeFillShade="BF"/>
            <w:tcMar>
              <w:top w:w="57" w:type="dxa"/>
              <w:bottom w:w="57" w:type="dxa"/>
            </w:tcMar>
          </w:tcPr>
          <w:p w14:paraId="1264950B" w14:textId="77777777" w:rsidR="004D387E" w:rsidRPr="0092498C" w:rsidRDefault="004D387E" w:rsidP="007C36D8">
            <w:pPr>
              <w:spacing w:after="0" w:line="240" w:lineRule="auto"/>
              <w:rPr>
                <w:rFonts w:ascii="Times New Roman" w:eastAsia="Times New Roman" w:hAnsi="Times New Roman" w:cs="Times New Roman"/>
                <w:b/>
                <w:color w:val="0D0D0D"/>
                <w:sz w:val="20"/>
                <w:szCs w:val="20"/>
                <w:lang w:eastAsia="en-GB"/>
              </w:rPr>
            </w:pPr>
            <w:r w:rsidRPr="0092498C">
              <w:rPr>
                <w:rFonts w:ascii="Times New Roman" w:eastAsia="Times New Roman" w:hAnsi="Times New Roman" w:cs="Times New Roman"/>
                <w:b/>
                <w:color w:val="0D0D0D"/>
                <w:sz w:val="20"/>
                <w:szCs w:val="20"/>
                <w:lang w:eastAsia="en-GB"/>
              </w:rPr>
              <w:t>Intended outcome</w:t>
            </w:r>
          </w:p>
        </w:tc>
        <w:tc>
          <w:tcPr>
            <w:tcW w:w="2551" w:type="dxa"/>
            <w:shd w:val="clear" w:color="auto" w:fill="BFBFBF" w:themeFill="background1" w:themeFillShade="BF"/>
            <w:tcMar>
              <w:top w:w="57" w:type="dxa"/>
              <w:bottom w:w="57" w:type="dxa"/>
            </w:tcMar>
          </w:tcPr>
          <w:p w14:paraId="37B69406" w14:textId="77777777" w:rsidR="004D387E" w:rsidRPr="0092498C" w:rsidRDefault="004D387E" w:rsidP="007C36D8">
            <w:pPr>
              <w:spacing w:after="0" w:line="240" w:lineRule="auto"/>
              <w:rPr>
                <w:rFonts w:ascii="Times New Roman" w:eastAsia="Times New Roman" w:hAnsi="Times New Roman" w:cs="Times New Roman"/>
                <w:b/>
                <w:color w:val="0D0D0D"/>
                <w:sz w:val="20"/>
                <w:szCs w:val="20"/>
                <w:lang w:eastAsia="en-GB"/>
              </w:rPr>
            </w:pPr>
            <w:r w:rsidRPr="0092498C">
              <w:rPr>
                <w:rFonts w:ascii="Times New Roman" w:eastAsia="Times New Roman" w:hAnsi="Times New Roman" w:cs="Times New Roman"/>
                <w:b/>
                <w:color w:val="0D0D0D"/>
                <w:sz w:val="20"/>
                <w:szCs w:val="20"/>
                <w:lang w:eastAsia="en-GB"/>
              </w:rPr>
              <w:t>What is the evidence and rationale for this choice?</w:t>
            </w:r>
          </w:p>
        </w:tc>
        <w:tc>
          <w:tcPr>
            <w:tcW w:w="3119" w:type="dxa"/>
            <w:shd w:val="clear" w:color="auto" w:fill="BFBFBF" w:themeFill="background1" w:themeFillShade="BF"/>
            <w:tcMar>
              <w:top w:w="57" w:type="dxa"/>
              <w:bottom w:w="57" w:type="dxa"/>
            </w:tcMar>
          </w:tcPr>
          <w:p w14:paraId="72597987" w14:textId="77777777" w:rsidR="004D387E" w:rsidRPr="0092498C" w:rsidRDefault="004D387E" w:rsidP="007C36D8">
            <w:pPr>
              <w:spacing w:after="0" w:line="240" w:lineRule="auto"/>
              <w:rPr>
                <w:rFonts w:ascii="Times New Roman" w:eastAsia="Times New Roman" w:hAnsi="Times New Roman" w:cs="Times New Roman"/>
                <w:b/>
                <w:color w:val="0D0D0D"/>
                <w:sz w:val="20"/>
                <w:szCs w:val="20"/>
                <w:lang w:eastAsia="en-GB"/>
              </w:rPr>
            </w:pPr>
            <w:r w:rsidRPr="0092498C">
              <w:rPr>
                <w:rFonts w:ascii="Times New Roman" w:eastAsia="Times New Roman" w:hAnsi="Times New Roman" w:cs="Times New Roman"/>
                <w:b/>
                <w:color w:val="0D0D0D"/>
                <w:sz w:val="20"/>
                <w:szCs w:val="20"/>
                <w:lang w:eastAsia="en-GB"/>
              </w:rPr>
              <w:t>How will you ensure it is implemented well?</w:t>
            </w:r>
          </w:p>
        </w:tc>
        <w:tc>
          <w:tcPr>
            <w:tcW w:w="850" w:type="dxa"/>
            <w:shd w:val="clear" w:color="auto" w:fill="BFBFBF" w:themeFill="background1" w:themeFillShade="BF"/>
          </w:tcPr>
          <w:p w14:paraId="6D981797" w14:textId="77777777" w:rsidR="004D387E" w:rsidRPr="0092498C" w:rsidRDefault="004D387E" w:rsidP="007C36D8">
            <w:pPr>
              <w:spacing w:after="0" w:line="240" w:lineRule="auto"/>
              <w:rPr>
                <w:rFonts w:ascii="Times New Roman" w:eastAsia="Times New Roman" w:hAnsi="Times New Roman" w:cs="Times New Roman"/>
                <w:b/>
                <w:color w:val="0D0D0D"/>
                <w:sz w:val="20"/>
                <w:szCs w:val="20"/>
                <w:lang w:eastAsia="en-GB"/>
              </w:rPr>
            </w:pPr>
            <w:r w:rsidRPr="0092498C">
              <w:rPr>
                <w:rFonts w:ascii="Times New Roman" w:eastAsia="Times New Roman" w:hAnsi="Times New Roman" w:cs="Times New Roman"/>
                <w:b/>
                <w:color w:val="0D0D0D"/>
                <w:sz w:val="20"/>
                <w:szCs w:val="20"/>
                <w:lang w:eastAsia="en-GB"/>
              </w:rPr>
              <w:t>Staff lead</w:t>
            </w:r>
          </w:p>
        </w:tc>
        <w:tc>
          <w:tcPr>
            <w:tcW w:w="2806" w:type="dxa"/>
            <w:shd w:val="clear" w:color="auto" w:fill="BFBFBF" w:themeFill="background1" w:themeFillShade="BF"/>
          </w:tcPr>
          <w:p w14:paraId="7ECDFD41" w14:textId="77777777" w:rsidR="004D387E" w:rsidRPr="0092498C" w:rsidRDefault="004D387E" w:rsidP="007C36D8">
            <w:pPr>
              <w:spacing w:after="0" w:line="240" w:lineRule="auto"/>
              <w:rPr>
                <w:rFonts w:ascii="Times New Roman" w:eastAsia="Times New Roman" w:hAnsi="Times New Roman" w:cs="Times New Roman"/>
                <w:b/>
                <w:color w:val="0D0D0D"/>
                <w:sz w:val="20"/>
                <w:szCs w:val="20"/>
                <w:lang w:eastAsia="en-GB"/>
              </w:rPr>
            </w:pPr>
            <w:r w:rsidRPr="0092498C">
              <w:rPr>
                <w:rFonts w:ascii="Times New Roman" w:eastAsia="Times New Roman" w:hAnsi="Times New Roman" w:cs="Times New Roman"/>
                <w:b/>
                <w:color w:val="0D0D0D"/>
                <w:sz w:val="20"/>
                <w:szCs w:val="20"/>
                <w:lang w:eastAsia="en-GB"/>
              </w:rPr>
              <w:t>When will you review implementation?</w:t>
            </w:r>
          </w:p>
        </w:tc>
      </w:tr>
      <w:tr w:rsidR="00934214" w:rsidRPr="00543027" w14:paraId="753D89E0" w14:textId="77777777" w:rsidTr="007C36D8">
        <w:trPr>
          <w:trHeight w:val="1828"/>
        </w:trPr>
        <w:tc>
          <w:tcPr>
            <w:tcW w:w="3114" w:type="dxa"/>
            <w:shd w:val="clear" w:color="auto" w:fill="auto"/>
            <w:tcMar>
              <w:top w:w="57" w:type="dxa"/>
              <w:bottom w:w="57" w:type="dxa"/>
            </w:tcMar>
          </w:tcPr>
          <w:p w14:paraId="38CBE3F5" w14:textId="69A9E595" w:rsidR="00934214" w:rsidRPr="0092498C" w:rsidRDefault="00934214" w:rsidP="007C36D8">
            <w:pPr>
              <w:spacing w:after="0" w:line="240" w:lineRule="auto"/>
              <w:rPr>
                <w:rFonts w:ascii="Times New Roman" w:eastAsia="Times New Roman" w:hAnsi="Times New Roman" w:cs="Times New Roman"/>
                <w:color w:val="0D0D0D"/>
                <w:sz w:val="20"/>
                <w:szCs w:val="20"/>
                <w:lang w:eastAsia="en-GB"/>
              </w:rPr>
            </w:pPr>
            <w:r w:rsidRPr="0092498C">
              <w:rPr>
                <w:rFonts w:ascii="Times New Roman" w:eastAsia="Times New Roman" w:hAnsi="Times New Roman" w:cs="Times New Roman"/>
                <w:color w:val="0D0D0D"/>
                <w:sz w:val="20"/>
                <w:szCs w:val="20"/>
                <w:lang w:eastAsia="en-GB"/>
              </w:rPr>
              <w:t>All PP/PPG children have a</w:t>
            </w:r>
            <w:r w:rsidR="00491AD9" w:rsidRPr="0092498C">
              <w:rPr>
                <w:rFonts w:ascii="Times New Roman" w:eastAsia="Times New Roman" w:hAnsi="Times New Roman" w:cs="Times New Roman"/>
                <w:color w:val="0D0D0D"/>
                <w:sz w:val="20"/>
                <w:szCs w:val="20"/>
                <w:lang w:eastAsia="en-GB"/>
              </w:rPr>
              <w:t>n</w:t>
            </w:r>
            <w:r w:rsidRPr="0092498C">
              <w:rPr>
                <w:rFonts w:ascii="Times New Roman" w:eastAsia="Times New Roman" w:hAnsi="Times New Roman" w:cs="Times New Roman"/>
                <w:color w:val="0D0D0D"/>
                <w:sz w:val="20"/>
                <w:szCs w:val="20"/>
                <w:lang w:eastAsia="en-GB"/>
              </w:rPr>
              <w:t xml:space="preserve"> ‘</w:t>
            </w:r>
            <w:r w:rsidR="00491AD9" w:rsidRPr="0092498C">
              <w:rPr>
                <w:rFonts w:ascii="Times New Roman" w:eastAsia="Times New Roman" w:hAnsi="Times New Roman" w:cs="Times New Roman"/>
                <w:color w:val="0D0D0D"/>
                <w:sz w:val="20"/>
                <w:szCs w:val="20"/>
                <w:lang w:eastAsia="en-GB"/>
              </w:rPr>
              <w:t xml:space="preserve">Individual </w:t>
            </w:r>
            <w:r w:rsidR="00D40D97" w:rsidRPr="0092498C">
              <w:rPr>
                <w:rFonts w:ascii="Times New Roman" w:eastAsia="Times New Roman" w:hAnsi="Times New Roman" w:cs="Times New Roman"/>
                <w:color w:val="0D0D0D"/>
                <w:sz w:val="20"/>
                <w:szCs w:val="20"/>
                <w:lang w:eastAsia="en-GB"/>
              </w:rPr>
              <w:t>Support</w:t>
            </w:r>
            <w:r w:rsidRPr="0092498C">
              <w:rPr>
                <w:rFonts w:ascii="Times New Roman" w:eastAsia="Times New Roman" w:hAnsi="Times New Roman" w:cs="Times New Roman"/>
                <w:color w:val="0D0D0D"/>
                <w:sz w:val="20"/>
                <w:szCs w:val="20"/>
                <w:lang w:eastAsia="en-GB"/>
              </w:rPr>
              <w:t xml:space="preserve"> Plan’</w:t>
            </w:r>
            <w:r w:rsidR="00071EAB" w:rsidRPr="0092498C">
              <w:rPr>
                <w:rFonts w:ascii="Times New Roman" w:eastAsia="Times New Roman" w:hAnsi="Times New Roman" w:cs="Times New Roman"/>
                <w:color w:val="0D0D0D"/>
                <w:sz w:val="20"/>
                <w:szCs w:val="20"/>
                <w:lang w:eastAsia="en-GB"/>
              </w:rPr>
              <w:t xml:space="preserve"> (PEP for LAC/PA)</w:t>
            </w:r>
            <w:r w:rsidRPr="0092498C">
              <w:rPr>
                <w:rFonts w:ascii="Times New Roman" w:eastAsia="Times New Roman" w:hAnsi="Times New Roman" w:cs="Times New Roman"/>
                <w:color w:val="0D0D0D"/>
                <w:sz w:val="20"/>
                <w:szCs w:val="20"/>
                <w:lang w:eastAsia="en-GB"/>
              </w:rPr>
              <w:t xml:space="preserve"> </w:t>
            </w:r>
            <w:r w:rsidR="00987D69" w:rsidRPr="0092498C">
              <w:rPr>
                <w:rFonts w:ascii="Times New Roman" w:eastAsia="Times New Roman" w:hAnsi="Times New Roman" w:cs="Times New Roman"/>
                <w:color w:val="0D0D0D"/>
                <w:sz w:val="20"/>
                <w:szCs w:val="20"/>
                <w:lang w:eastAsia="en-GB"/>
              </w:rPr>
              <w:t>highlight</w:t>
            </w:r>
            <w:r w:rsidR="00D8407D" w:rsidRPr="0092498C">
              <w:rPr>
                <w:rFonts w:ascii="Times New Roman" w:eastAsia="Times New Roman" w:hAnsi="Times New Roman" w:cs="Times New Roman"/>
                <w:color w:val="0D0D0D"/>
                <w:sz w:val="20"/>
                <w:szCs w:val="20"/>
                <w:lang w:eastAsia="en-GB"/>
              </w:rPr>
              <w:t>ing</w:t>
            </w:r>
            <w:r w:rsidRPr="0092498C">
              <w:rPr>
                <w:rFonts w:ascii="Times New Roman" w:eastAsia="Times New Roman" w:hAnsi="Times New Roman" w:cs="Times New Roman"/>
                <w:color w:val="0D0D0D"/>
                <w:sz w:val="20"/>
                <w:szCs w:val="20"/>
                <w:lang w:eastAsia="en-GB"/>
              </w:rPr>
              <w:t xml:space="preserve"> individual barriers to learning, </w:t>
            </w:r>
            <w:r w:rsidR="00987D69" w:rsidRPr="0092498C">
              <w:rPr>
                <w:rFonts w:ascii="Times New Roman" w:eastAsia="Times New Roman" w:hAnsi="Times New Roman" w:cs="Times New Roman"/>
                <w:color w:val="0D0D0D"/>
                <w:sz w:val="20"/>
                <w:szCs w:val="20"/>
                <w:lang w:eastAsia="en-GB"/>
              </w:rPr>
              <w:t xml:space="preserve">previous </w:t>
            </w:r>
            <w:r w:rsidR="00D8407D" w:rsidRPr="0092498C">
              <w:rPr>
                <w:rFonts w:ascii="Times New Roman" w:eastAsia="Times New Roman" w:hAnsi="Times New Roman" w:cs="Times New Roman"/>
                <w:color w:val="0D0D0D"/>
                <w:sz w:val="20"/>
                <w:szCs w:val="20"/>
                <w:lang w:eastAsia="en-GB"/>
              </w:rPr>
              <w:t xml:space="preserve">and </w:t>
            </w:r>
            <w:r w:rsidR="00987D69" w:rsidRPr="0092498C">
              <w:rPr>
                <w:rFonts w:ascii="Times New Roman" w:eastAsia="Times New Roman" w:hAnsi="Times New Roman" w:cs="Times New Roman"/>
                <w:color w:val="0D0D0D"/>
                <w:sz w:val="20"/>
                <w:szCs w:val="20"/>
                <w:lang w:eastAsia="en-GB"/>
              </w:rPr>
              <w:t xml:space="preserve">current </w:t>
            </w:r>
            <w:r w:rsidR="00D8407D" w:rsidRPr="0092498C">
              <w:rPr>
                <w:rFonts w:ascii="Times New Roman" w:eastAsia="Times New Roman" w:hAnsi="Times New Roman" w:cs="Times New Roman"/>
                <w:color w:val="0D0D0D"/>
                <w:sz w:val="20"/>
                <w:szCs w:val="20"/>
                <w:lang w:eastAsia="en-GB"/>
              </w:rPr>
              <w:t xml:space="preserve">attainment, </w:t>
            </w:r>
            <w:r w:rsidRPr="0092498C">
              <w:rPr>
                <w:rFonts w:ascii="Times New Roman" w:eastAsia="Times New Roman" w:hAnsi="Times New Roman" w:cs="Times New Roman"/>
                <w:color w:val="0D0D0D"/>
                <w:sz w:val="20"/>
                <w:szCs w:val="20"/>
                <w:lang w:eastAsia="en-GB"/>
              </w:rPr>
              <w:t xml:space="preserve">progress and any additional </w:t>
            </w:r>
            <w:r w:rsidR="00071EAB" w:rsidRPr="0092498C">
              <w:rPr>
                <w:rFonts w:ascii="Times New Roman" w:eastAsia="Times New Roman" w:hAnsi="Times New Roman" w:cs="Times New Roman"/>
                <w:color w:val="0D0D0D"/>
                <w:sz w:val="20"/>
                <w:szCs w:val="20"/>
                <w:lang w:eastAsia="en-GB"/>
              </w:rPr>
              <w:t>s</w:t>
            </w:r>
            <w:r w:rsidRPr="0092498C">
              <w:rPr>
                <w:rFonts w:ascii="Times New Roman" w:eastAsia="Times New Roman" w:hAnsi="Times New Roman" w:cs="Times New Roman"/>
                <w:color w:val="0D0D0D"/>
                <w:sz w:val="20"/>
                <w:szCs w:val="20"/>
                <w:lang w:eastAsia="en-GB"/>
              </w:rPr>
              <w:t>upport</w:t>
            </w:r>
            <w:r w:rsidR="00D8407D" w:rsidRPr="0092498C">
              <w:rPr>
                <w:rFonts w:ascii="Times New Roman" w:eastAsia="Times New Roman" w:hAnsi="Times New Roman" w:cs="Times New Roman"/>
                <w:color w:val="0D0D0D"/>
                <w:sz w:val="20"/>
                <w:szCs w:val="20"/>
                <w:lang w:eastAsia="en-GB"/>
              </w:rPr>
              <w:t>/</w:t>
            </w:r>
            <w:r w:rsidR="00071EAB" w:rsidRPr="0092498C">
              <w:rPr>
                <w:rFonts w:ascii="Times New Roman" w:eastAsia="Times New Roman" w:hAnsi="Times New Roman" w:cs="Times New Roman"/>
                <w:color w:val="0D0D0D"/>
                <w:sz w:val="20"/>
                <w:szCs w:val="20"/>
                <w:lang w:eastAsia="en-GB"/>
              </w:rPr>
              <w:t xml:space="preserve"> </w:t>
            </w:r>
            <w:r w:rsidRPr="0092498C">
              <w:rPr>
                <w:rFonts w:ascii="Times New Roman" w:eastAsia="Times New Roman" w:hAnsi="Times New Roman" w:cs="Times New Roman"/>
                <w:color w:val="0D0D0D"/>
                <w:sz w:val="20"/>
                <w:szCs w:val="20"/>
                <w:lang w:eastAsia="en-GB"/>
              </w:rPr>
              <w:t>intervention</w:t>
            </w:r>
            <w:r w:rsidR="00071EAB" w:rsidRPr="0092498C">
              <w:rPr>
                <w:rFonts w:ascii="Times New Roman" w:eastAsia="Times New Roman" w:hAnsi="Times New Roman" w:cs="Times New Roman"/>
                <w:color w:val="0D0D0D"/>
                <w:sz w:val="20"/>
                <w:szCs w:val="20"/>
                <w:lang w:eastAsia="en-GB"/>
              </w:rPr>
              <w:t>s</w:t>
            </w:r>
            <w:r w:rsidRPr="0092498C">
              <w:rPr>
                <w:rFonts w:ascii="Times New Roman" w:eastAsia="Times New Roman" w:hAnsi="Times New Roman" w:cs="Times New Roman"/>
                <w:color w:val="0D0D0D"/>
                <w:sz w:val="20"/>
                <w:szCs w:val="20"/>
                <w:lang w:eastAsia="en-GB"/>
              </w:rPr>
              <w:t xml:space="preserve"> in place to improve outcomes.</w:t>
            </w:r>
          </w:p>
        </w:tc>
        <w:tc>
          <w:tcPr>
            <w:tcW w:w="2977" w:type="dxa"/>
            <w:shd w:val="clear" w:color="auto" w:fill="auto"/>
            <w:tcMar>
              <w:top w:w="57" w:type="dxa"/>
              <w:bottom w:w="57" w:type="dxa"/>
            </w:tcMar>
          </w:tcPr>
          <w:p w14:paraId="00F50A8B" w14:textId="0C16FC26" w:rsidR="00934214" w:rsidRPr="0092498C" w:rsidRDefault="00987D69" w:rsidP="007C36D8">
            <w:pPr>
              <w:spacing w:after="0" w:line="240" w:lineRule="auto"/>
              <w:rPr>
                <w:rFonts w:ascii="Times New Roman" w:eastAsia="Times New Roman" w:hAnsi="Times New Roman" w:cs="Times New Roman"/>
                <w:color w:val="0D0D0D"/>
                <w:sz w:val="20"/>
                <w:szCs w:val="20"/>
                <w:lang w:eastAsia="en-GB"/>
              </w:rPr>
            </w:pPr>
            <w:r w:rsidRPr="0092498C">
              <w:rPr>
                <w:rFonts w:ascii="Times New Roman" w:eastAsia="Times New Roman" w:hAnsi="Times New Roman" w:cs="Times New Roman"/>
                <w:color w:val="0D0D0D"/>
                <w:sz w:val="20"/>
                <w:szCs w:val="20"/>
                <w:lang w:eastAsia="en-GB"/>
              </w:rPr>
              <w:t xml:space="preserve">Parents, staff </w:t>
            </w:r>
            <w:r w:rsidR="00D8407D" w:rsidRPr="0092498C">
              <w:rPr>
                <w:rFonts w:ascii="Times New Roman" w:eastAsia="Times New Roman" w:hAnsi="Times New Roman" w:cs="Times New Roman"/>
                <w:color w:val="0D0D0D"/>
                <w:sz w:val="20"/>
                <w:szCs w:val="20"/>
                <w:lang w:eastAsia="en-GB"/>
              </w:rPr>
              <w:t>&amp;</w:t>
            </w:r>
            <w:r w:rsidRPr="0092498C">
              <w:rPr>
                <w:rFonts w:ascii="Times New Roman" w:eastAsia="Times New Roman" w:hAnsi="Times New Roman" w:cs="Times New Roman"/>
                <w:color w:val="0D0D0D"/>
                <w:sz w:val="20"/>
                <w:szCs w:val="20"/>
                <w:lang w:eastAsia="en-GB"/>
              </w:rPr>
              <w:t xml:space="preserve"> governors able to clearly see the support in place for individual children. </w:t>
            </w:r>
            <w:r w:rsidR="00071EAB" w:rsidRPr="0092498C">
              <w:rPr>
                <w:rFonts w:ascii="Times New Roman" w:eastAsia="Times New Roman" w:hAnsi="Times New Roman" w:cs="Times New Roman"/>
                <w:color w:val="0D0D0D"/>
                <w:sz w:val="20"/>
                <w:szCs w:val="20"/>
                <w:lang w:eastAsia="en-GB"/>
              </w:rPr>
              <w:t>Increased responsibility from staff for all disadvantaged children.</w:t>
            </w:r>
          </w:p>
        </w:tc>
        <w:tc>
          <w:tcPr>
            <w:tcW w:w="2551" w:type="dxa"/>
            <w:shd w:val="clear" w:color="auto" w:fill="auto"/>
            <w:tcMar>
              <w:top w:w="57" w:type="dxa"/>
              <w:bottom w:w="57" w:type="dxa"/>
            </w:tcMar>
          </w:tcPr>
          <w:p w14:paraId="53A2367C" w14:textId="4F9EBA6E" w:rsidR="00934214" w:rsidRPr="0092498C" w:rsidRDefault="001B4BF4" w:rsidP="007C36D8">
            <w:pPr>
              <w:pStyle w:val="NoSpacing"/>
              <w:rPr>
                <w:rFonts w:ascii="Times New Roman" w:hAnsi="Times New Roman" w:cs="Times New Roman"/>
                <w:sz w:val="20"/>
                <w:lang w:eastAsia="en-GB"/>
              </w:rPr>
            </w:pPr>
            <w:r w:rsidRPr="0092498C">
              <w:rPr>
                <w:rFonts w:ascii="Times New Roman" w:hAnsi="Times New Roman" w:cs="Times New Roman"/>
                <w:sz w:val="20"/>
                <w:lang w:eastAsia="en-GB"/>
              </w:rPr>
              <w:t>Research shows an increased staff awareness of disadvantaged children ensures teachers and subject leaders can take responsibility for their progress.</w:t>
            </w:r>
          </w:p>
        </w:tc>
        <w:tc>
          <w:tcPr>
            <w:tcW w:w="3119" w:type="dxa"/>
            <w:shd w:val="clear" w:color="auto" w:fill="auto"/>
            <w:tcMar>
              <w:top w:w="57" w:type="dxa"/>
              <w:bottom w:w="57" w:type="dxa"/>
            </w:tcMar>
          </w:tcPr>
          <w:p w14:paraId="11111189" w14:textId="3807B181" w:rsidR="00934214" w:rsidRPr="0092498C" w:rsidRDefault="001B4BF4" w:rsidP="007C36D8">
            <w:pPr>
              <w:spacing w:after="0" w:line="240" w:lineRule="auto"/>
              <w:rPr>
                <w:rFonts w:ascii="Times New Roman" w:eastAsia="Times New Roman" w:hAnsi="Times New Roman" w:cs="Times New Roman"/>
                <w:color w:val="0D0D0D"/>
                <w:sz w:val="20"/>
                <w:szCs w:val="20"/>
                <w:lang w:eastAsia="en-GB"/>
              </w:rPr>
            </w:pPr>
            <w:r w:rsidRPr="0092498C">
              <w:rPr>
                <w:rFonts w:ascii="Times New Roman" w:eastAsia="Times New Roman" w:hAnsi="Times New Roman" w:cs="Times New Roman"/>
                <w:color w:val="0D0D0D"/>
                <w:sz w:val="20"/>
                <w:szCs w:val="20"/>
                <w:lang w:eastAsia="en-GB"/>
              </w:rPr>
              <w:t>The plans will be monitored, reviewed and evaluated regularly by SLT and shared with parents.</w:t>
            </w:r>
          </w:p>
        </w:tc>
        <w:tc>
          <w:tcPr>
            <w:tcW w:w="850" w:type="dxa"/>
            <w:shd w:val="clear" w:color="auto" w:fill="auto"/>
          </w:tcPr>
          <w:p w14:paraId="56DA7595" w14:textId="03BFE301" w:rsidR="00934214" w:rsidRPr="0092498C" w:rsidRDefault="002B7C77" w:rsidP="007C36D8">
            <w:pPr>
              <w:spacing w:after="0" w:line="240" w:lineRule="auto"/>
              <w:rPr>
                <w:rFonts w:ascii="Times New Roman" w:eastAsia="Times New Roman" w:hAnsi="Times New Roman" w:cs="Times New Roman"/>
                <w:color w:val="0D0D0D"/>
                <w:sz w:val="20"/>
                <w:szCs w:val="20"/>
                <w:lang w:eastAsia="en-GB"/>
              </w:rPr>
            </w:pPr>
            <w:r>
              <w:rPr>
                <w:rFonts w:ascii="Times New Roman" w:eastAsia="Times New Roman" w:hAnsi="Times New Roman" w:cs="Times New Roman"/>
                <w:color w:val="0D0D0D"/>
                <w:sz w:val="20"/>
                <w:szCs w:val="20"/>
                <w:lang w:eastAsia="en-GB"/>
              </w:rPr>
              <w:t>GG</w:t>
            </w:r>
            <w:r w:rsidR="00491AD9" w:rsidRPr="0092498C">
              <w:rPr>
                <w:rFonts w:ascii="Times New Roman" w:eastAsia="Times New Roman" w:hAnsi="Times New Roman" w:cs="Times New Roman"/>
                <w:color w:val="0D0D0D"/>
                <w:sz w:val="20"/>
                <w:szCs w:val="20"/>
                <w:lang w:eastAsia="en-GB"/>
              </w:rPr>
              <w:t>/</w:t>
            </w:r>
            <w:r>
              <w:rPr>
                <w:rFonts w:ascii="Times New Roman" w:eastAsia="Times New Roman" w:hAnsi="Times New Roman" w:cs="Times New Roman"/>
                <w:color w:val="0D0D0D"/>
                <w:sz w:val="20"/>
                <w:szCs w:val="20"/>
                <w:lang w:eastAsia="en-GB"/>
              </w:rPr>
              <w:t>SM</w:t>
            </w:r>
          </w:p>
        </w:tc>
        <w:tc>
          <w:tcPr>
            <w:tcW w:w="2806" w:type="dxa"/>
            <w:shd w:val="clear" w:color="auto" w:fill="auto"/>
          </w:tcPr>
          <w:p w14:paraId="15DDB38B" w14:textId="3409833D" w:rsidR="00071EAB" w:rsidRPr="0092498C" w:rsidRDefault="00071EAB" w:rsidP="007C36D8">
            <w:pPr>
              <w:spacing w:after="0" w:line="240" w:lineRule="auto"/>
              <w:rPr>
                <w:rFonts w:ascii="Times New Roman" w:eastAsia="Times New Roman" w:hAnsi="Times New Roman" w:cs="Times New Roman"/>
                <w:color w:val="0D0D0D"/>
                <w:sz w:val="20"/>
                <w:szCs w:val="20"/>
                <w:lang w:eastAsia="en-GB"/>
              </w:rPr>
            </w:pPr>
            <w:r w:rsidRPr="0092498C">
              <w:rPr>
                <w:rFonts w:ascii="Times New Roman" w:eastAsia="Times New Roman" w:hAnsi="Times New Roman" w:cs="Times New Roman"/>
                <w:color w:val="0D0D0D"/>
                <w:sz w:val="20"/>
                <w:szCs w:val="20"/>
                <w:lang w:eastAsia="en-GB"/>
              </w:rPr>
              <w:t>Personal plans will be reviewed as par</w:t>
            </w:r>
            <w:r w:rsidR="00096AEA" w:rsidRPr="0092498C">
              <w:rPr>
                <w:rFonts w:ascii="Times New Roman" w:eastAsia="Times New Roman" w:hAnsi="Times New Roman" w:cs="Times New Roman"/>
                <w:color w:val="0D0D0D"/>
                <w:sz w:val="20"/>
                <w:szCs w:val="20"/>
                <w:lang w:eastAsia="en-GB"/>
              </w:rPr>
              <w:t xml:space="preserve">t of each Data Drop by teachers and </w:t>
            </w:r>
            <w:r w:rsidR="00660742" w:rsidRPr="0092498C">
              <w:rPr>
                <w:rFonts w:ascii="Times New Roman" w:eastAsia="Times New Roman" w:hAnsi="Times New Roman" w:cs="Times New Roman"/>
                <w:color w:val="0D0D0D"/>
                <w:sz w:val="20"/>
                <w:szCs w:val="20"/>
                <w:lang w:eastAsia="en-GB"/>
              </w:rPr>
              <w:t xml:space="preserve">outcomes </w:t>
            </w:r>
            <w:r w:rsidR="00096AEA" w:rsidRPr="0092498C">
              <w:rPr>
                <w:rFonts w:ascii="Times New Roman" w:eastAsia="Times New Roman" w:hAnsi="Times New Roman" w:cs="Times New Roman"/>
                <w:color w:val="0D0D0D"/>
                <w:sz w:val="20"/>
                <w:szCs w:val="20"/>
                <w:lang w:eastAsia="en-GB"/>
              </w:rPr>
              <w:t>shared with SLT at each pupil progress meeting throughout the year.</w:t>
            </w:r>
          </w:p>
        </w:tc>
      </w:tr>
      <w:tr w:rsidR="00265319" w:rsidRPr="00543027" w14:paraId="47B4A3DC" w14:textId="77777777" w:rsidTr="002B7C77">
        <w:trPr>
          <w:trHeight w:val="1067"/>
        </w:trPr>
        <w:tc>
          <w:tcPr>
            <w:tcW w:w="3114" w:type="dxa"/>
            <w:shd w:val="clear" w:color="auto" w:fill="auto"/>
            <w:tcMar>
              <w:top w:w="57" w:type="dxa"/>
              <w:bottom w:w="57" w:type="dxa"/>
            </w:tcMar>
          </w:tcPr>
          <w:p w14:paraId="215D4BFE" w14:textId="346F8F4B" w:rsidR="008A1F8B" w:rsidRPr="00EC2A5D" w:rsidRDefault="008A1F8B" w:rsidP="007C36D8">
            <w:pPr>
              <w:spacing w:after="0" w:line="240" w:lineRule="auto"/>
              <w:rPr>
                <w:rFonts w:ascii="Times New Roman" w:hAnsi="Times New Roman" w:cs="Times New Roman"/>
                <w:sz w:val="20"/>
                <w:szCs w:val="20"/>
              </w:rPr>
            </w:pPr>
            <w:r w:rsidRPr="00EC2A5D">
              <w:rPr>
                <w:rFonts w:ascii="Times New Roman" w:hAnsi="Times New Roman" w:cs="Times New Roman"/>
                <w:sz w:val="20"/>
                <w:szCs w:val="20"/>
              </w:rPr>
              <w:t>Ensure that assessment and monitoring procedures for the school enable effective identification of gaps.</w:t>
            </w:r>
          </w:p>
          <w:p w14:paraId="7F5C1FF7" w14:textId="2E1E0C7D" w:rsidR="00265319" w:rsidRPr="00EC2A5D" w:rsidRDefault="008A1F8B" w:rsidP="007C36D8">
            <w:pPr>
              <w:spacing w:after="0" w:line="240" w:lineRule="auto"/>
              <w:rPr>
                <w:rFonts w:ascii="Times New Roman" w:hAnsi="Times New Roman" w:cs="Times New Roman"/>
                <w:sz w:val="20"/>
                <w:szCs w:val="20"/>
              </w:rPr>
            </w:pPr>
            <w:r w:rsidRPr="00EC2A5D">
              <w:rPr>
                <w:rFonts w:ascii="Times New Roman" w:hAnsi="Times New Roman" w:cs="Times New Roman"/>
                <w:sz w:val="20"/>
                <w:szCs w:val="20"/>
              </w:rPr>
              <w:t xml:space="preserve">Use </w:t>
            </w:r>
            <w:r w:rsidR="00073287" w:rsidRPr="00EC2A5D">
              <w:rPr>
                <w:rFonts w:ascii="Times New Roman" w:hAnsi="Times New Roman" w:cs="Times New Roman"/>
                <w:sz w:val="20"/>
                <w:szCs w:val="20"/>
              </w:rPr>
              <w:t>SIMS</w:t>
            </w:r>
            <w:r w:rsidR="00793FD9" w:rsidRPr="00EC2A5D">
              <w:rPr>
                <w:rFonts w:ascii="Times New Roman" w:hAnsi="Times New Roman" w:cs="Times New Roman"/>
                <w:sz w:val="20"/>
                <w:szCs w:val="20"/>
              </w:rPr>
              <w:t xml:space="preserve"> </w:t>
            </w:r>
            <w:r w:rsidRPr="00EC2A5D">
              <w:rPr>
                <w:rFonts w:ascii="Times New Roman" w:hAnsi="Times New Roman" w:cs="Times New Roman"/>
                <w:sz w:val="20"/>
                <w:szCs w:val="20"/>
              </w:rPr>
              <w:t xml:space="preserve">for on-going tracking and assessment. </w:t>
            </w:r>
          </w:p>
        </w:tc>
        <w:tc>
          <w:tcPr>
            <w:tcW w:w="2977" w:type="dxa"/>
            <w:shd w:val="clear" w:color="auto" w:fill="auto"/>
            <w:tcMar>
              <w:top w:w="57" w:type="dxa"/>
              <w:bottom w:w="57" w:type="dxa"/>
            </w:tcMar>
          </w:tcPr>
          <w:p w14:paraId="1F09273C" w14:textId="77777777" w:rsidR="00265319" w:rsidRPr="00EC2A5D" w:rsidRDefault="008A1F8B" w:rsidP="007C36D8">
            <w:pPr>
              <w:spacing w:after="0" w:line="240" w:lineRule="auto"/>
              <w:rPr>
                <w:rFonts w:ascii="Times New Roman" w:hAnsi="Times New Roman" w:cs="Times New Roman"/>
                <w:sz w:val="20"/>
                <w:szCs w:val="20"/>
              </w:rPr>
            </w:pPr>
            <w:r w:rsidRPr="00EC2A5D">
              <w:rPr>
                <w:rFonts w:ascii="Times New Roman" w:hAnsi="Times New Roman" w:cs="Times New Roman"/>
                <w:sz w:val="20"/>
                <w:szCs w:val="20"/>
              </w:rPr>
              <w:t>Assessment is ongoing and used effectively to identify gaps and inform planning.</w:t>
            </w:r>
          </w:p>
          <w:p w14:paraId="0C43552C" w14:textId="21436216" w:rsidR="00793FD9" w:rsidRPr="00EC2A5D" w:rsidRDefault="00793FD9"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hAnsi="Times New Roman" w:cs="Times New Roman"/>
                <w:sz w:val="20"/>
                <w:szCs w:val="20"/>
              </w:rPr>
              <w:t xml:space="preserve">SLT/Staff to be able to use assessment data to inform planning and intervention support. </w:t>
            </w:r>
          </w:p>
        </w:tc>
        <w:tc>
          <w:tcPr>
            <w:tcW w:w="2551" w:type="dxa"/>
            <w:shd w:val="clear" w:color="auto" w:fill="auto"/>
            <w:tcMar>
              <w:top w:w="57" w:type="dxa"/>
              <w:bottom w:w="57" w:type="dxa"/>
            </w:tcMar>
          </w:tcPr>
          <w:p w14:paraId="0E273801" w14:textId="1A66F99F" w:rsidR="00265319" w:rsidRPr="00EC2A5D" w:rsidRDefault="001879B9"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Quality teaching and learning based on continuous and frequent feedback, adapted to pupil needs is one of the most effective ways to ensure progress. EEF.</w:t>
            </w:r>
          </w:p>
        </w:tc>
        <w:tc>
          <w:tcPr>
            <w:tcW w:w="3119" w:type="dxa"/>
            <w:shd w:val="clear" w:color="auto" w:fill="auto"/>
            <w:tcMar>
              <w:top w:w="57" w:type="dxa"/>
              <w:bottom w:w="57" w:type="dxa"/>
            </w:tcMar>
          </w:tcPr>
          <w:p w14:paraId="5CDC0A91" w14:textId="6B0C08AA" w:rsidR="00265319" w:rsidRPr="00EC2A5D" w:rsidRDefault="008A1F8B" w:rsidP="007C36D8">
            <w:pPr>
              <w:spacing w:after="0" w:line="240" w:lineRule="auto"/>
              <w:rPr>
                <w:rFonts w:ascii="Times New Roman" w:hAnsi="Times New Roman" w:cs="Times New Roman"/>
                <w:sz w:val="20"/>
                <w:szCs w:val="20"/>
              </w:rPr>
            </w:pPr>
            <w:r w:rsidRPr="00EC2A5D">
              <w:rPr>
                <w:rFonts w:ascii="Times New Roman" w:hAnsi="Times New Roman" w:cs="Times New Roman"/>
                <w:sz w:val="20"/>
                <w:szCs w:val="20"/>
              </w:rPr>
              <w:t xml:space="preserve">GG to lead staff meeting on </w:t>
            </w:r>
            <w:r w:rsidR="002B7C77" w:rsidRPr="00EC2A5D">
              <w:rPr>
                <w:rFonts w:ascii="Times New Roman" w:hAnsi="Times New Roman" w:cs="Times New Roman"/>
                <w:sz w:val="20"/>
                <w:szCs w:val="20"/>
              </w:rPr>
              <w:t>assessment</w:t>
            </w:r>
            <w:r w:rsidR="00D8407D" w:rsidRPr="00EC2A5D">
              <w:rPr>
                <w:rFonts w:ascii="Times New Roman" w:hAnsi="Times New Roman" w:cs="Times New Roman"/>
                <w:sz w:val="20"/>
                <w:szCs w:val="20"/>
              </w:rPr>
              <w:t>.</w:t>
            </w:r>
          </w:p>
          <w:p w14:paraId="119C28A0" w14:textId="7F525AEC" w:rsidR="00D8407D" w:rsidRPr="00EC2A5D" w:rsidRDefault="00D8407D"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hAnsi="Times New Roman" w:cs="Times New Roman"/>
                <w:sz w:val="20"/>
                <w:szCs w:val="20"/>
              </w:rPr>
              <w:t>SLT training.</w:t>
            </w:r>
          </w:p>
        </w:tc>
        <w:tc>
          <w:tcPr>
            <w:tcW w:w="850" w:type="dxa"/>
            <w:shd w:val="clear" w:color="auto" w:fill="auto"/>
          </w:tcPr>
          <w:p w14:paraId="2ECF46B0" w14:textId="0CBE4A11" w:rsidR="00265319" w:rsidRPr="00EC2A5D" w:rsidRDefault="008A1F8B"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GG</w:t>
            </w:r>
            <w:r w:rsidR="007C7E41" w:rsidRPr="00EC2A5D">
              <w:rPr>
                <w:rFonts w:ascii="Times New Roman" w:eastAsia="Times New Roman" w:hAnsi="Times New Roman" w:cs="Times New Roman"/>
                <w:color w:val="0D0D0D"/>
                <w:sz w:val="20"/>
                <w:szCs w:val="20"/>
                <w:lang w:eastAsia="en-GB"/>
              </w:rPr>
              <w:t>/SM</w:t>
            </w:r>
          </w:p>
        </w:tc>
        <w:tc>
          <w:tcPr>
            <w:tcW w:w="2806" w:type="dxa"/>
            <w:shd w:val="clear" w:color="auto" w:fill="auto"/>
          </w:tcPr>
          <w:p w14:paraId="60D78921" w14:textId="62FA65A3" w:rsidR="00265319" w:rsidRPr="00EC2A5D" w:rsidRDefault="00D8407D"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 xml:space="preserve">During </w:t>
            </w:r>
            <w:r w:rsidR="002B7C77" w:rsidRPr="00EC2A5D">
              <w:rPr>
                <w:rFonts w:ascii="Times New Roman" w:eastAsia="Times New Roman" w:hAnsi="Times New Roman" w:cs="Times New Roman"/>
                <w:color w:val="0D0D0D"/>
                <w:sz w:val="20"/>
                <w:szCs w:val="20"/>
                <w:lang w:eastAsia="en-GB"/>
              </w:rPr>
              <w:t>Spring</w:t>
            </w:r>
            <w:r w:rsidRPr="00EC2A5D">
              <w:rPr>
                <w:rFonts w:ascii="Times New Roman" w:eastAsia="Times New Roman" w:hAnsi="Times New Roman" w:cs="Times New Roman"/>
                <w:color w:val="0D0D0D"/>
                <w:sz w:val="20"/>
                <w:szCs w:val="20"/>
                <w:lang w:eastAsia="en-GB"/>
              </w:rPr>
              <w:t xml:space="preserve"> Term we will assess regularly and use this to create analysis of data and groups.</w:t>
            </w:r>
          </w:p>
        </w:tc>
      </w:tr>
      <w:tr w:rsidR="004F0777" w:rsidRPr="00543027" w14:paraId="31CB7780" w14:textId="77777777" w:rsidTr="002B7C77">
        <w:tc>
          <w:tcPr>
            <w:tcW w:w="3114" w:type="dxa"/>
            <w:shd w:val="clear" w:color="auto" w:fill="auto"/>
            <w:tcMar>
              <w:top w:w="57" w:type="dxa"/>
              <w:bottom w:w="57" w:type="dxa"/>
            </w:tcMar>
          </w:tcPr>
          <w:p w14:paraId="5639929B" w14:textId="4A2AA523" w:rsidR="004F0777" w:rsidRPr="00EC2A5D" w:rsidRDefault="00D40D97"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Create set of n</w:t>
            </w:r>
            <w:r w:rsidR="004F0777" w:rsidRPr="00EC2A5D">
              <w:rPr>
                <w:rFonts w:ascii="Times New Roman" w:eastAsia="Times New Roman" w:hAnsi="Times New Roman" w:cs="Times New Roman"/>
                <w:color w:val="0D0D0D"/>
                <w:sz w:val="20"/>
                <w:szCs w:val="20"/>
                <w:lang w:eastAsia="en-GB"/>
              </w:rPr>
              <w:t xml:space="preserve">on-negotiables </w:t>
            </w:r>
            <w:r w:rsidRPr="00EC2A5D">
              <w:rPr>
                <w:rFonts w:ascii="Times New Roman" w:eastAsia="Times New Roman" w:hAnsi="Times New Roman" w:cs="Times New Roman"/>
                <w:color w:val="0D0D0D"/>
                <w:sz w:val="20"/>
                <w:szCs w:val="20"/>
                <w:lang w:eastAsia="en-GB"/>
              </w:rPr>
              <w:t>for all disadvantaged children (e.g. reading with adult 2x a week, additional library books, additional parent consultation, working with teacher 3x a week, identified key adult)</w:t>
            </w:r>
          </w:p>
        </w:tc>
        <w:tc>
          <w:tcPr>
            <w:tcW w:w="2977" w:type="dxa"/>
            <w:shd w:val="clear" w:color="auto" w:fill="auto"/>
            <w:tcMar>
              <w:top w:w="57" w:type="dxa"/>
              <w:bottom w:w="57" w:type="dxa"/>
            </w:tcMar>
          </w:tcPr>
          <w:p w14:paraId="79BA1F91" w14:textId="0158A36F" w:rsidR="004F0777" w:rsidRPr="00EC2A5D" w:rsidRDefault="00D40D97"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Raising profile of disadvantaged children across the school. Ensuring children receive additional academic and pastoral support.</w:t>
            </w:r>
          </w:p>
        </w:tc>
        <w:tc>
          <w:tcPr>
            <w:tcW w:w="2551" w:type="dxa"/>
            <w:shd w:val="clear" w:color="auto" w:fill="auto"/>
            <w:tcMar>
              <w:top w:w="57" w:type="dxa"/>
              <w:bottom w:w="57" w:type="dxa"/>
            </w:tcMar>
          </w:tcPr>
          <w:p w14:paraId="745A0704" w14:textId="3521FBD0" w:rsidR="004F0777" w:rsidRPr="00EC2A5D" w:rsidRDefault="00826D31"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 xml:space="preserve">A whole-school </w:t>
            </w:r>
            <w:r w:rsidR="00096AEA" w:rsidRPr="00EC2A5D">
              <w:rPr>
                <w:rFonts w:ascii="Times New Roman" w:eastAsia="Times New Roman" w:hAnsi="Times New Roman" w:cs="Times New Roman"/>
                <w:color w:val="0D0D0D"/>
                <w:sz w:val="20"/>
                <w:szCs w:val="20"/>
                <w:lang w:eastAsia="en-GB"/>
              </w:rPr>
              <w:t>set of non-negotiables</w:t>
            </w:r>
            <w:r w:rsidRPr="00EC2A5D">
              <w:rPr>
                <w:rFonts w:ascii="Times New Roman" w:eastAsia="Times New Roman" w:hAnsi="Times New Roman" w:cs="Times New Roman"/>
                <w:color w:val="0D0D0D"/>
                <w:sz w:val="20"/>
                <w:szCs w:val="20"/>
                <w:lang w:eastAsia="en-GB"/>
              </w:rPr>
              <w:t xml:space="preserve">, shared with all staff, </w:t>
            </w:r>
            <w:r w:rsidR="00096AEA" w:rsidRPr="00EC2A5D">
              <w:rPr>
                <w:rFonts w:ascii="Times New Roman" w:eastAsia="Times New Roman" w:hAnsi="Times New Roman" w:cs="Times New Roman"/>
                <w:color w:val="0D0D0D"/>
                <w:sz w:val="20"/>
                <w:szCs w:val="20"/>
                <w:lang w:eastAsia="en-GB"/>
              </w:rPr>
              <w:t>helps ensure all adult</w:t>
            </w:r>
            <w:r w:rsidRPr="00EC2A5D">
              <w:rPr>
                <w:rFonts w:ascii="Times New Roman" w:eastAsia="Times New Roman" w:hAnsi="Times New Roman" w:cs="Times New Roman"/>
                <w:color w:val="0D0D0D"/>
                <w:sz w:val="20"/>
                <w:szCs w:val="20"/>
                <w:lang w:eastAsia="en-GB"/>
              </w:rPr>
              <w:t xml:space="preserve">s are working together to accelerate progress of disadvantaged children. </w:t>
            </w:r>
          </w:p>
        </w:tc>
        <w:tc>
          <w:tcPr>
            <w:tcW w:w="3119" w:type="dxa"/>
            <w:shd w:val="clear" w:color="auto" w:fill="auto"/>
            <w:tcMar>
              <w:top w:w="57" w:type="dxa"/>
              <w:bottom w:w="57" w:type="dxa"/>
            </w:tcMar>
          </w:tcPr>
          <w:p w14:paraId="3CCC22B5" w14:textId="18E29B9F" w:rsidR="004F0777" w:rsidRPr="00EC2A5D" w:rsidRDefault="00096AEA"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Non-negotiables will form part of each child’s individual support plan/PEP. These will be reviewed as part of pupil progress meetings.</w:t>
            </w:r>
          </w:p>
        </w:tc>
        <w:tc>
          <w:tcPr>
            <w:tcW w:w="850" w:type="dxa"/>
            <w:shd w:val="clear" w:color="auto" w:fill="auto"/>
          </w:tcPr>
          <w:p w14:paraId="7E5C5623" w14:textId="3372B640" w:rsidR="004F0777" w:rsidRPr="00EC2A5D" w:rsidRDefault="009504DB"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GG/SM</w:t>
            </w:r>
          </w:p>
        </w:tc>
        <w:tc>
          <w:tcPr>
            <w:tcW w:w="2806" w:type="dxa"/>
            <w:shd w:val="clear" w:color="auto" w:fill="auto"/>
          </w:tcPr>
          <w:p w14:paraId="6F4BC739" w14:textId="247920E0" w:rsidR="00660742" w:rsidRPr="00EC2A5D" w:rsidRDefault="006F4155"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Individual Support</w:t>
            </w:r>
            <w:r w:rsidR="00660742" w:rsidRPr="00EC2A5D">
              <w:rPr>
                <w:rFonts w:ascii="Times New Roman" w:eastAsia="Times New Roman" w:hAnsi="Times New Roman" w:cs="Times New Roman"/>
                <w:color w:val="0D0D0D"/>
                <w:sz w:val="20"/>
                <w:szCs w:val="20"/>
                <w:lang w:eastAsia="en-GB"/>
              </w:rPr>
              <w:t xml:space="preserve"> plans will be reviewed as part of each Data Drop by teachers and outcomes shared with SLT at each pupil progress meeting throughout the year.</w:t>
            </w:r>
          </w:p>
          <w:p w14:paraId="37617B7F" w14:textId="77777777" w:rsidR="004F0777" w:rsidRPr="00EC2A5D" w:rsidRDefault="004F0777" w:rsidP="007C36D8">
            <w:pPr>
              <w:spacing w:after="0" w:line="240" w:lineRule="auto"/>
              <w:rPr>
                <w:rFonts w:ascii="Times New Roman" w:eastAsia="Times New Roman" w:hAnsi="Times New Roman" w:cs="Times New Roman"/>
                <w:color w:val="0D0D0D"/>
                <w:sz w:val="20"/>
                <w:szCs w:val="20"/>
                <w:lang w:eastAsia="en-GB"/>
              </w:rPr>
            </w:pPr>
          </w:p>
        </w:tc>
      </w:tr>
      <w:tr w:rsidR="00934214" w:rsidRPr="00543027" w14:paraId="6AEE09A5" w14:textId="77777777" w:rsidTr="002B7C77">
        <w:tc>
          <w:tcPr>
            <w:tcW w:w="3114" w:type="dxa"/>
            <w:shd w:val="clear" w:color="auto" w:fill="auto"/>
            <w:tcMar>
              <w:top w:w="57" w:type="dxa"/>
              <w:bottom w:w="57" w:type="dxa"/>
            </w:tcMar>
          </w:tcPr>
          <w:p w14:paraId="635AF740" w14:textId="78660C1E" w:rsidR="00987D69" w:rsidRPr="00890694" w:rsidRDefault="00987D69"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Under the direction of year group leaders, LSAs</w:t>
            </w:r>
            <w:r w:rsidR="00826D31" w:rsidRPr="00890694">
              <w:rPr>
                <w:rFonts w:ascii="Times New Roman" w:eastAsia="Times New Roman" w:hAnsi="Times New Roman" w:cs="Times New Roman"/>
                <w:color w:val="0D0D0D"/>
                <w:sz w:val="20"/>
                <w:szCs w:val="20"/>
                <w:lang w:eastAsia="en-GB"/>
              </w:rPr>
              <w:t>/HLTAs</w:t>
            </w:r>
            <w:r w:rsidRPr="00890694">
              <w:rPr>
                <w:rFonts w:ascii="Times New Roman" w:eastAsia="Times New Roman" w:hAnsi="Times New Roman" w:cs="Times New Roman"/>
                <w:color w:val="0D0D0D"/>
                <w:sz w:val="20"/>
                <w:szCs w:val="20"/>
                <w:lang w:eastAsia="en-GB"/>
              </w:rPr>
              <w:t xml:space="preserve"> to</w:t>
            </w:r>
            <w:r w:rsidR="00071EAB" w:rsidRPr="00890694">
              <w:rPr>
                <w:rFonts w:ascii="Times New Roman" w:eastAsia="Times New Roman" w:hAnsi="Times New Roman" w:cs="Times New Roman"/>
                <w:color w:val="0D0D0D"/>
                <w:sz w:val="20"/>
                <w:szCs w:val="20"/>
                <w:lang w:eastAsia="en-GB"/>
              </w:rPr>
              <w:t xml:space="preserve"> </w:t>
            </w:r>
            <w:r w:rsidRPr="00890694">
              <w:rPr>
                <w:rFonts w:ascii="Times New Roman" w:eastAsia="Times New Roman" w:hAnsi="Times New Roman" w:cs="Times New Roman"/>
                <w:color w:val="0D0D0D"/>
                <w:sz w:val="20"/>
                <w:szCs w:val="20"/>
                <w:lang w:eastAsia="en-GB"/>
              </w:rPr>
              <w:t>provide targeted support across the year group for</w:t>
            </w:r>
            <w:r w:rsidR="00660742" w:rsidRPr="00890694">
              <w:rPr>
                <w:rFonts w:ascii="Times New Roman" w:eastAsia="Times New Roman" w:hAnsi="Times New Roman" w:cs="Times New Roman"/>
                <w:color w:val="0D0D0D"/>
                <w:sz w:val="20"/>
                <w:szCs w:val="20"/>
                <w:lang w:eastAsia="en-GB"/>
              </w:rPr>
              <w:t xml:space="preserve"> </w:t>
            </w:r>
            <w:r w:rsidRPr="00890694">
              <w:rPr>
                <w:rFonts w:ascii="Times New Roman" w:eastAsia="Times New Roman" w:hAnsi="Times New Roman" w:cs="Times New Roman"/>
                <w:color w:val="0D0D0D"/>
                <w:sz w:val="20"/>
                <w:szCs w:val="20"/>
                <w:lang w:eastAsia="en-GB"/>
              </w:rPr>
              <w:t>basic literacy and numeracy</w:t>
            </w:r>
            <w:r w:rsidR="00660742" w:rsidRPr="00890694">
              <w:rPr>
                <w:rFonts w:ascii="Times New Roman" w:eastAsia="Times New Roman" w:hAnsi="Times New Roman" w:cs="Times New Roman"/>
                <w:color w:val="0D0D0D"/>
                <w:sz w:val="20"/>
                <w:szCs w:val="20"/>
                <w:lang w:eastAsia="en-GB"/>
              </w:rPr>
              <w:t xml:space="preserve"> </w:t>
            </w:r>
            <w:r w:rsidRPr="00890694">
              <w:rPr>
                <w:rFonts w:ascii="Times New Roman" w:eastAsia="Times New Roman" w:hAnsi="Times New Roman" w:cs="Times New Roman"/>
                <w:color w:val="0D0D0D"/>
                <w:sz w:val="20"/>
                <w:szCs w:val="20"/>
                <w:lang w:eastAsia="en-GB"/>
              </w:rPr>
              <w:t>skills</w:t>
            </w:r>
            <w:r w:rsidR="00D369CF" w:rsidRPr="00890694">
              <w:rPr>
                <w:rFonts w:ascii="Times New Roman" w:eastAsia="Times New Roman" w:hAnsi="Times New Roman" w:cs="Times New Roman"/>
                <w:color w:val="0D0D0D"/>
                <w:sz w:val="20"/>
                <w:szCs w:val="20"/>
                <w:lang w:eastAsia="en-GB"/>
              </w:rPr>
              <w:t xml:space="preserve"> (</w:t>
            </w:r>
            <w:r w:rsidR="00203389" w:rsidRPr="00890694">
              <w:rPr>
                <w:rFonts w:ascii="Times New Roman" w:eastAsia="Times New Roman" w:hAnsi="Times New Roman" w:cs="Times New Roman"/>
                <w:color w:val="0D0D0D"/>
                <w:sz w:val="20"/>
                <w:szCs w:val="20"/>
                <w:lang w:eastAsia="en-GB"/>
              </w:rPr>
              <w:t>ISPs</w:t>
            </w:r>
            <w:r w:rsidR="00D22E9A" w:rsidRPr="00890694">
              <w:rPr>
                <w:rFonts w:ascii="Times New Roman" w:eastAsia="Times New Roman" w:hAnsi="Times New Roman" w:cs="Times New Roman"/>
                <w:color w:val="0D0D0D"/>
                <w:sz w:val="20"/>
                <w:szCs w:val="20"/>
                <w:lang w:eastAsia="en-GB"/>
              </w:rPr>
              <w:t xml:space="preserve"> </w:t>
            </w:r>
            <w:r w:rsidR="00D369CF" w:rsidRPr="00890694">
              <w:rPr>
                <w:rFonts w:ascii="Times New Roman" w:eastAsia="Times New Roman" w:hAnsi="Times New Roman" w:cs="Times New Roman"/>
                <w:color w:val="0D0D0D"/>
                <w:sz w:val="20"/>
                <w:szCs w:val="20"/>
                <w:lang w:eastAsia="en-GB"/>
              </w:rPr>
              <w:t>used to identify gaps in skills)</w:t>
            </w:r>
          </w:p>
          <w:p w14:paraId="78607244" w14:textId="01AD82D8" w:rsidR="00934214" w:rsidRPr="00890694" w:rsidRDefault="00934214" w:rsidP="007C36D8">
            <w:pPr>
              <w:spacing w:after="0" w:line="240" w:lineRule="auto"/>
              <w:rPr>
                <w:rFonts w:ascii="Times New Roman" w:eastAsia="Times New Roman" w:hAnsi="Times New Roman" w:cs="Times New Roman"/>
                <w:color w:val="0D0D0D"/>
                <w:sz w:val="20"/>
                <w:szCs w:val="20"/>
                <w:lang w:eastAsia="en-GB"/>
              </w:rPr>
            </w:pPr>
          </w:p>
        </w:tc>
        <w:tc>
          <w:tcPr>
            <w:tcW w:w="2977" w:type="dxa"/>
            <w:shd w:val="clear" w:color="auto" w:fill="auto"/>
            <w:tcMar>
              <w:top w:w="57" w:type="dxa"/>
              <w:bottom w:w="57" w:type="dxa"/>
            </w:tcMar>
          </w:tcPr>
          <w:p w14:paraId="5B287D0C" w14:textId="3B520934" w:rsidR="00987D69" w:rsidRPr="00890694" w:rsidRDefault="00987D69"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Improved learning outcomes for all disadvantaged children, narrowing the gap between them and their peers.</w:t>
            </w:r>
          </w:p>
          <w:p w14:paraId="270C9750" w14:textId="77777777" w:rsidR="00934214" w:rsidRPr="00890694" w:rsidRDefault="00934214" w:rsidP="007C36D8">
            <w:pPr>
              <w:spacing w:after="0" w:line="240" w:lineRule="auto"/>
              <w:rPr>
                <w:rFonts w:ascii="Times New Roman" w:eastAsia="Times New Roman" w:hAnsi="Times New Roman" w:cs="Times New Roman"/>
                <w:color w:val="0D0D0D"/>
                <w:sz w:val="20"/>
                <w:szCs w:val="20"/>
                <w:lang w:eastAsia="en-GB"/>
              </w:rPr>
            </w:pPr>
          </w:p>
        </w:tc>
        <w:tc>
          <w:tcPr>
            <w:tcW w:w="2551" w:type="dxa"/>
            <w:shd w:val="clear" w:color="auto" w:fill="auto"/>
            <w:tcMar>
              <w:top w:w="57" w:type="dxa"/>
              <w:bottom w:w="57" w:type="dxa"/>
            </w:tcMar>
          </w:tcPr>
          <w:p w14:paraId="63D664BA" w14:textId="77777777" w:rsidR="00987D69" w:rsidRPr="00890694" w:rsidRDefault="00987D69"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This support is precise and</w:t>
            </w:r>
          </w:p>
          <w:p w14:paraId="32E32EFA" w14:textId="77777777" w:rsidR="00987D69" w:rsidRPr="00890694" w:rsidRDefault="00987D69"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allows for specific teaching of</w:t>
            </w:r>
          </w:p>
          <w:p w14:paraId="29158E3D" w14:textId="76CEDAF4" w:rsidR="00934214" w:rsidRPr="00890694" w:rsidRDefault="00987D69"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both</w:t>
            </w:r>
            <w:r w:rsidR="00826D31" w:rsidRPr="00890694">
              <w:rPr>
                <w:rFonts w:ascii="Times New Roman" w:eastAsia="Times New Roman" w:hAnsi="Times New Roman" w:cs="Times New Roman"/>
                <w:color w:val="0D0D0D"/>
                <w:sz w:val="20"/>
                <w:szCs w:val="20"/>
                <w:lang w:eastAsia="en-GB"/>
              </w:rPr>
              <w:t xml:space="preserve"> basic skills for</w:t>
            </w:r>
            <w:r w:rsidRPr="00890694">
              <w:rPr>
                <w:rFonts w:ascii="Times New Roman" w:eastAsia="Times New Roman" w:hAnsi="Times New Roman" w:cs="Times New Roman"/>
                <w:color w:val="0D0D0D"/>
                <w:sz w:val="20"/>
                <w:szCs w:val="20"/>
                <w:lang w:eastAsia="en-GB"/>
              </w:rPr>
              <w:t xml:space="preserve"> literacy and maths to</w:t>
            </w:r>
            <w:r w:rsidR="00826D31" w:rsidRPr="00890694">
              <w:rPr>
                <w:rFonts w:ascii="Times New Roman" w:eastAsia="Times New Roman" w:hAnsi="Times New Roman" w:cs="Times New Roman"/>
                <w:color w:val="0D0D0D"/>
                <w:sz w:val="20"/>
                <w:szCs w:val="20"/>
                <w:lang w:eastAsia="en-GB"/>
              </w:rPr>
              <w:t xml:space="preserve"> </w:t>
            </w:r>
            <w:r w:rsidRPr="00890694">
              <w:rPr>
                <w:rFonts w:ascii="Times New Roman" w:eastAsia="Times New Roman" w:hAnsi="Times New Roman" w:cs="Times New Roman"/>
                <w:color w:val="0D0D0D"/>
                <w:sz w:val="20"/>
                <w:szCs w:val="20"/>
                <w:lang w:eastAsia="en-GB"/>
              </w:rPr>
              <w:t>enable this group of children to</w:t>
            </w:r>
            <w:r w:rsidR="00826D31" w:rsidRPr="00890694">
              <w:rPr>
                <w:rFonts w:ascii="Times New Roman" w:eastAsia="Times New Roman" w:hAnsi="Times New Roman" w:cs="Times New Roman"/>
                <w:color w:val="0D0D0D"/>
                <w:sz w:val="20"/>
                <w:szCs w:val="20"/>
                <w:lang w:eastAsia="en-GB"/>
              </w:rPr>
              <w:t xml:space="preserve"> both </w:t>
            </w:r>
            <w:r w:rsidR="00355AB2" w:rsidRPr="00890694">
              <w:rPr>
                <w:rFonts w:ascii="Times New Roman" w:eastAsia="Times New Roman" w:hAnsi="Times New Roman" w:cs="Times New Roman"/>
                <w:color w:val="0D0D0D"/>
                <w:sz w:val="20"/>
                <w:szCs w:val="20"/>
                <w:lang w:eastAsia="en-GB"/>
              </w:rPr>
              <w:t>catch up and keep up</w:t>
            </w:r>
          </w:p>
        </w:tc>
        <w:tc>
          <w:tcPr>
            <w:tcW w:w="3119" w:type="dxa"/>
            <w:shd w:val="clear" w:color="auto" w:fill="auto"/>
            <w:tcMar>
              <w:top w:w="57" w:type="dxa"/>
              <w:bottom w:w="57" w:type="dxa"/>
            </w:tcMar>
          </w:tcPr>
          <w:p w14:paraId="3AFE7A26" w14:textId="7C9A4128" w:rsidR="00987D69" w:rsidRPr="00890694" w:rsidRDefault="00D369CF"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Good communication between LSAs</w:t>
            </w:r>
            <w:r w:rsidR="00987D69" w:rsidRPr="00890694">
              <w:rPr>
                <w:rFonts w:ascii="Times New Roman" w:eastAsia="Times New Roman" w:hAnsi="Times New Roman" w:cs="Times New Roman"/>
                <w:color w:val="0D0D0D"/>
                <w:sz w:val="20"/>
                <w:szCs w:val="20"/>
                <w:lang w:eastAsia="en-GB"/>
              </w:rPr>
              <w:t xml:space="preserve"> and class teachers. Class teachers to take responsibility for identification of needs, planning and assessing impact.</w:t>
            </w:r>
            <w:r w:rsidRPr="00890694">
              <w:rPr>
                <w:rFonts w:ascii="Times New Roman" w:eastAsia="Times New Roman" w:hAnsi="Times New Roman" w:cs="Times New Roman"/>
                <w:color w:val="0D0D0D"/>
                <w:sz w:val="20"/>
                <w:szCs w:val="20"/>
                <w:lang w:eastAsia="en-GB"/>
              </w:rPr>
              <w:t xml:space="preserve"> </w:t>
            </w:r>
            <w:r w:rsidR="00987D69" w:rsidRPr="00890694">
              <w:rPr>
                <w:rFonts w:ascii="Times New Roman" w:eastAsia="Times New Roman" w:hAnsi="Times New Roman" w:cs="Times New Roman"/>
                <w:color w:val="0D0D0D"/>
                <w:sz w:val="20"/>
                <w:szCs w:val="20"/>
                <w:lang w:eastAsia="en-GB"/>
              </w:rPr>
              <w:t xml:space="preserve">Pupil progress meetings enable SLT to monitor impact of interventions. </w:t>
            </w:r>
          </w:p>
        </w:tc>
        <w:tc>
          <w:tcPr>
            <w:tcW w:w="850" w:type="dxa"/>
            <w:shd w:val="clear" w:color="auto" w:fill="auto"/>
          </w:tcPr>
          <w:p w14:paraId="4FA0E24A" w14:textId="7B928C38" w:rsidR="000003EA" w:rsidRPr="00890694" w:rsidRDefault="00787209"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GG/SM</w:t>
            </w:r>
          </w:p>
        </w:tc>
        <w:tc>
          <w:tcPr>
            <w:tcW w:w="2806" w:type="dxa"/>
            <w:shd w:val="clear" w:color="auto" w:fill="auto"/>
          </w:tcPr>
          <w:p w14:paraId="6A160C98" w14:textId="5E9AEC3F" w:rsidR="00934214" w:rsidRPr="00890694" w:rsidRDefault="00660742"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Pupil progress meetings will be held regu</w:t>
            </w:r>
            <w:r w:rsidR="00D22E9A" w:rsidRPr="00890694">
              <w:rPr>
                <w:rFonts w:ascii="Times New Roman" w:eastAsia="Times New Roman" w:hAnsi="Times New Roman" w:cs="Times New Roman"/>
                <w:color w:val="0D0D0D"/>
                <w:sz w:val="20"/>
                <w:szCs w:val="20"/>
                <w:lang w:eastAsia="en-GB"/>
              </w:rPr>
              <w:t xml:space="preserve">larly and outcomes shared with </w:t>
            </w:r>
            <w:r w:rsidRPr="00890694">
              <w:rPr>
                <w:rFonts w:ascii="Times New Roman" w:eastAsia="Times New Roman" w:hAnsi="Times New Roman" w:cs="Times New Roman"/>
                <w:color w:val="0D0D0D"/>
                <w:sz w:val="20"/>
                <w:szCs w:val="20"/>
                <w:lang w:eastAsia="en-GB"/>
              </w:rPr>
              <w:t>SLT &amp; governors.</w:t>
            </w:r>
          </w:p>
        </w:tc>
      </w:tr>
      <w:tr w:rsidR="00934214" w:rsidRPr="00543027" w14:paraId="2E3C097D" w14:textId="77777777" w:rsidTr="002B7C77">
        <w:tc>
          <w:tcPr>
            <w:tcW w:w="3114" w:type="dxa"/>
            <w:shd w:val="clear" w:color="auto" w:fill="auto"/>
            <w:tcMar>
              <w:top w:w="57" w:type="dxa"/>
              <w:bottom w:w="57" w:type="dxa"/>
            </w:tcMar>
          </w:tcPr>
          <w:p w14:paraId="118D37AF" w14:textId="3A311B4A" w:rsidR="000003EA" w:rsidRPr="00890694" w:rsidRDefault="000003EA"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ELSA provision</w:t>
            </w:r>
            <w:r w:rsidR="00D369CF" w:rsidRPr="00890694">
              <w:rPr>
                <w:rFonts w:ascii="Times New Roman" w:eastAsia="Times New Roman" w:hAnsi="Times New Roman" w:cs="Times New Roman"/>
                <w:color w:val="0D0D0D"/>
                <w:sz w:val="20"/>
                <w:szCs w:val="20"/>
                <w:lang w:eastAsia="en-GB"/>
              </w:rPr>
              <w:t xml:space="preserve"> </w:t>
            </w:r>
            <w:r w:rsidRPr="00890694">
              <w:rPr>
                <w:rFonts w:ascii="Times New Roman" w:eastAsia="Times New Roman" w:hAnsi="Times New Roman" w:cs="Times New Roman"/>
                <w:color w:val="0D0D0D"/>
                <w:sz w:val="20"/>
                <w:szCs w:val="20"/>
                <w:lang w:eastAsia="en-GB"/>
              </w:rPr>
              <w:t>personalised to the needs</w:t>
            </w:r>
            <w:r w:rsidR="00D369CF" w:rsidRPr="00890694">
              <w:rPr>
                <w:rFonts w:ascii="Times New Roman" w:eastAsia="Times New Roman" w:hAnsi="Times New Roman" w:cs="Times New Roman"/>
                <w:color w:val="0D0D0D"/>
                <w:sz w:val="20"/>
                <w:szCs w:val="20"/>
                <w:lang w:eastAsia="en-GB"/>
              </w:rPr>
              <w:t xml:space="preserve"> </w:t>
            </w:r>
            <w:r w:rsidRPr="00890694">
              <w:rPr>
                <w:rFonts w:ascii="Times New Roman" w:eastAsia="Times New Roman" w:hAnsi="Times New Roman" w:cs="Times New Roman"/>
                <w:color w:val="0D0D0D"/>
                <w:sz w:val="20"/>
                <w:szCs w:val="20"/>
                <w:lang w:eastAsia="en-GB"/>
              </w:rPr>
              <w:t>of individual children</w:t>
            </w:r>
          </w:p>
          <w:p w14:paraId="7E746738" w14:textId="0F63D40D" w:rsidR="00934214" w:rsidRPr="00890694" w:rsidRDefault="00934214" w:rsidP="007C36D8">
            <w:pPr>
              <w:spacing w:after="0" w:line="240" w:lineRule="auto"/>
              <w:rPr>
                <w:rFonts w:ascii="Times New Roman" w:eastAsia="Times New Roman" w:hAnsi="Times New Roman" w:cs="Times New Roman"/>
                <w:color w:val="0D0D0D"/>
                <w:sz w:val="20"/>
                <w:szCs w:val="20"/>
                <w:lang w:eastAsia="en-GB"/>
              </w:rPr>
            </w:pPr>
          </w:p>
        </w:tc>
        <w:tc>
          <w:tcPr>
            <w:tcW w:w="2977" w:type="dxa"/>
            <w:shd w:val="clear" w:color="auto" w:fill="auto"/>
            <w:tcMar>
              <w:top w:w="57" w:type="dxa"/>
              <w:bottom w:w="57" w:type="dxa"/>
            </w:tcMar>
          </w:tcPr>
          <w:p w14:paraId="52A8D23E" w14:textId="078F1510" w:rsidR="00934214" w:rsidRPr="00890694" w:rsidRDefault="000003EA"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Identified children will make progress against their personal ELSA targets.</w:t>
            </w:r>
          </w:p>
        </w:tc>
        <w:tc>
          <w:tcPr>
            <w:tcW w:w="2551" w:type="dxa"/>
            <w:shd w:val="clear" w:color="auto" w:fill="auto"/>
            <w:tcMar>
              <w:top w:w="57" w:type="dxa"/>
              <w:bottom w:w="57" w:type="dxa"/>
            </w:tcMar>
          </w:tcPr>
          <w:p w14:paraId="31967AF4" w14:textId="4373C400" w:rsidR="00934214" w:rsidRPr="00890694" w:rsidRDefault="000003EA"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 xml:space="preserve">Children who have secure attachments and strong emotional resilience skills are more </w:t>
            </w:r>
            <w:r w:rsidR="00D369CF" w:rsidRPr="00890694">
              <w:rPr>
                <w:rFonts w:ascii="Times New Roman" w:eastAsia="Times New Roman" w:hAnsi="Times New Roman" w:cs="Times New Roman"/>
                <w:color w:val="0D0D0D"/>
                <w:sz w:val="20"/>
                <w:szCs w:val="20"/>
                <w:lang w:eastAsia="en-GB"/>
              </w:rPr>
              <w:t>able to be successful l</w:t>
            </w:r>
            <w:r w:rsidRPr="00890694">
              <w:rPr>
                <w:rFonts w:ascii="Times New Roman" w:eastAsia="Times New Roman" w:hAnsi="Times New Roman" w:cs="Times New Roman"/>
                <w:color w:val="0D0D0D"/>
                <w:sz w:val="20"/>
                <w:szCs w:val="20"/>
                <w:lang w:eastAsia="en-GB"/>
              </w:rPr>
              <w:t>earners.</w:t>
            </w:r>
          </w:p>
        </w:tc>
        <w:tc>
          <w:tcPr>
            <w:tcW w:w="3119" w:type="dxa"/>
            <w:shd w:val="clear" w:color="auto" w:fill="auto"/>
            <w:tcMar>
              <w:top w:w="57" w:type="dxa"/>
              <w:bottom w:w="57" w:type="dxa"/>
            </w:tcMar>
          </w:tcPr>
          <w:p w14:paraId="74F7A1BA" w14:textId="0D2698D2" w:rsidR="00934214" w:rsidRPr="00890694" w:rsidRDefault="003B7270" w:rsidP="00890694">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 xml:space="preserve">ELSA meets </w:t>
            </w:r>
            <w:r w:rsidR="000003EA" w:rsidRPr="00890694">
              <w:rPr>
                <w:rFonts w:ascii="Times New Roman" w:eastAsia="Times New Roman" w:hAnsi="Times New Roman" w:cs="Times New Roman"/>
                <w:color w:val="0D0D0D"/>
                <w:sz w:val="20"/>
                <w:szCs w:val="20"/>
                <w:lang w:eastAsia="en-GB"/>
              </w:rPr>
              <w:t>SENCO at end of each half term to evaluate provision and plan following term’s support.</w:t>
            </w:r>
          </w:p>
        </w:tc>
        <w:tc>
          <w:tcPr>
            <w:tcW w:w="850" w:type="dxa"/>
            <w:shd w:val="clear" w:color="auto" w:fill="auto"/>
          </w:tcPr>
          <w:p w14:paraId="5B045A86" w14:textId="7D120A15" w:rsidR="00934214" w:rsidRPr="00890694" w:rsidRDefault="00890694" w:rsidP="007C36D8">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SM</w:t>
            </w:r>
          </w:p>
        </w:tc>
        <w:tc>
          <w:tcPr>
            <w:tcW w:w="2806" w:type="dxa"/>
            <w:shd w:val="clear" w:color="auto" w:fill="auto"/>
          </w:tcPr>
          <w:p w14:paraId="5111AD8E" w14:textId="3819B2ED" w:rsidR="00934214" w:rsidRPr="00890694" w:rsidRDefault="003B7270" w:rsidP="00890694">
            <w:pPr>
              <w:spacing w:after="0" w:line="240" w:lineRule="auto"/>
              <w:rPr>
                <w:rFonts w:ascii="Times New Roman" w:eastAsia="Times New Roman" w:hAnsi="Times New Roman" w:cs="Times New Roman"/>
                <w:color w:val="0D0D0D"/>
                <w:sz w:val="20"/>
                <w:szCs w:val="20"/>
                <w:lang w:eastAsia="en-GB"/>
              </w:rPr>
            </w:pPr>
            <w:r w:rsidRPr="00890694">
              <w:rPr>
                <w:rFonts w:ascii="Times New Roman" w:eastAsia="Times New Roman" w:hAnsi="Times New Roman" w:cs="Times New Roman"/>
                <w:color w:val="0D0D0D"/>
                <w:sz w:val="20"/>
                <w:szCs w:val="20"/>
                <w:lang w:eastAsia="en-GB"/>
              </w:rPr>
              <w:t xml:space="preserve">Half termly when </w:t>
            </w:r>
            <w:r w:rsidR="00660742" w:rsidRPr="00890694">
              <w:rPr>
                <w:rFonts w:ascii="Times New Roman" w:eastAsia="Times New Roman" w:hAnsi="Times New Roman" w:cs="Times New Roman"/>
                <w:color w:val="0D0D0D"/>
                <w:sz w:val="20"/>
                <w:szCs w:val="20"/>
                <w:lang w:eastAsia="en-GB"/>
              </w:rPr>
              <w:t>SENCO and ELSA meet.</w:t>
            </w:r>
          </w:p>
        </w:tc>
      </w:tr>
      <w:tr w:rsidR="00AB7B0B" w:rsidRPr="00543027" w14:paraId="4BF26AA8" w14:textId="77777777" w:rsidTr="002B7C77">
        <w:tc>
          <w:tcPr>
            <w:tcW w:w="12611" w:type="dxa"/>
            <w:gridSpan w:val="5"/>
            <w:shd w:val="clear" w:color="auto" w:fill="D9D9D9" w:themeFill="background1" w:themeFillShade="D9"/>
            <w:tcMar>
              <w:top w:w="57" w:type="dxa"/>
              <w:bottom w:w="57" w:type="dxa"/>
            </w:tcMar>
          </w:tcPr>
          <w:p w14:paraId="0D535973" w14:textId="77777777" w:rsidR="00AB7B0B" w:rsidRPr="00EC2A5D" w:rsidRDefault="00AB7B0B" w:rsidP="007C36D8">
            <w:pPr>
              <w:spacing w:after="0" w:line="240" w:lineRule="auto"/>
              <w:jc w:val="right"/>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b/>
                <w:color w:val="0D0D0D"/>
                <w:sz w:val="20"/>
                <w:szCs w:val="20"/>
                <w:lang w:eastAsia="en-GB"/>
              </w:rPr>
              <w:t>Total budgeted cost</w:t>
            </w:r>
          </w:p>
        </w:tc>
        <w:tc>
          <w:tcPr>
            <w:tcW w:w="2806" w:type="dxa"/>
            <w:shd w:val="clear" w:color="auto" w:fill="D9D9D9" w:themeFill="background1" w:themeFillShade="D9"/>
          </w:tcPr>
          <w:p w14:paraId="519B3FFB" w14:textId="27B5108A" w:rsidR="00AB7B0B" w:rsidRPr="00EC2A5D" w:rsidRDefault="00B223D1" w:rsidP="007C36D8">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3</w:t>
            </w:r>
            <w:r w:rsidR="00913BC2" w:rsidRPr="00EC2A5D">
              <w:rPr>
                <w:rFonts w:ascii="Times New Roman" w:eastAsia="Times New Roman" w:hAnsi="Times New Roman" w:cs="Times New Roman"/>
                <w:color w:val="0D0D0D"/>
                <w:sz w:val="20"/>
                <w:szCs w:val="20"/>
                <w:lang w:eastAsia="en-GB"/>
              </w:rPr>
              <w:t>,608</w:t>
            </w:r>
          </w:p>
        </w:tc>
      </w:tr>
      <w:tr w:rsidR="0071616B" w:rsidRPr="00543027" w14:paraId="308B3DA5" w14:textId="77777777" w:rsidTr="006A0CE0">
        <w:tc>
          <w:tcPr>
            <w:tcW w:w="15417" w:type="dxa"/>
            <w:gridSpan w:val="6"/>
            <w:shd w:val="clear" w:color="auto" w:fill="D9D9D9" w:themeFill="background1" w:themeFillShade="D9"/>
            <w:tcMar>
              <w:top w:w="57" w:type="dxa"/>
              <w:bottom w:w="57" w:type="dxa"/>
            </w:tcMar>
          </w:tcPr>
          <w:p w14:paraId="103A9BB8" w14:textId="77777777" w:rsidR="00216008" w:rsidRPr="008F2625" w:rsidRDefault="00216008" w:rsidP="00216008">
            <w:pPr>
              <w:spacing w:after="0" w:line="240" w:lineRule="auto"/>
              <w:rPr>
                <w:rFonts w:ascii="Times New Roman" w:eastAsia="Times New Roman" w:hAnsi="Times New Roman" w:cs="Times New Roman"/>
                <w:b/>
                <w:color w:val="0D0D0D"/>
                <w:sz w:val="20"/>
                <w:szCs w:val="20"/>
                <w:lang w:eastAsia="en-GB"/>
              </w:rPr>
            </w:pPr>
            <w:r w:rsidRPr="008F2625">
              <w:rPr>
                <w:rFonts w:ascii="Times New Roman" w:hAnsi="Times New Roman" w:cs="Times New Roman"/>
                <w:b/>
                <w:sz w:val="20"/>
                <w:szCs w:val="20"/>
              </w:rPr>
              <w:t>Review (Jan):</w:t>
            </w:r>
          </w:p>
          <w:p w14:paraId="632EE58A" w14:textId="74A08EFD" w:rsidR="00A818D5" w:rsidRPr="00216008" w:rsidRDefault="00216008" w:rsidP="0021600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Teachers have assessed all pupils to identify gaps. </w:t>
            </w:r>
            <w:r w:rsidRPr="008F2625">
              <w:rPr>
                <w:rFonts w:ascii="Times New Roman" w:hAnsi="Times New Roman" w:cs="Times New Roman"/>
                <w:sz w:val="20"/>
                <w:szCs w:val="20"/>
              </w:rPr>
              <w:t xml:space="preserve">Staff training has been completed </w:t>
            </w:r>
            <w:r>
              <w:rPr>
                <w:rFonts w:ascii="Times New Roman" w:hAnsi="Times New Roman" w:cs="Times New Roman"/>
                <w:sz w:val="20"/>
                <w:szCs w:val="20"/>
              </w:rPr>
              <w:t>introducing</w:t>
            </w:r>
            <w:r w:rsidRPr="008F2625">
              <w:rPr>
                <w:rFonts w:ascii="Times New Roman" w:hAnsi="Times New Roman" w:cs="Times New Roman"/>
                <w:sz w:val="20"/>
                <w:szCs w:val="20"/>
              </w:rPr>
              <w:t xml:space="preserve"> </w:t>
            </w:r>
            <w:r w:rsidRPr="00216008">
              <w:rPr>
                <w:rFonts w:ascii="Times New Roman" w:hAnsi="Times New Roman" w:cs="Times New Roman"/>
                <w:sz w:val="20"/>
                <w:szCs w:val="20"/>
              </w:rPr>
              <w:t>ISPs (Individual Support Plans)</w:t>
            </w:r>
            <w:r>
              <w:rPr>
                <w:rFonts w:ascii="Times New Roman" w:hAnsi="Times New Roman" w:cs="Times New Roman"/>
                <w:sz w:val="20"/>
                <w:szCs w:val="20"/>
              </w:rPr>
              <w:t>. Teachers are setting up</w:t>
            </w:r>
            <w:r w:rsidRPr="00216008">
              <w:rPr>
                <w:rFonts w:ascii="Times New Roman" w:hAnsi="Times New Roman" w:cs="Times New Roman"/>
                <w:sz w:val="20"/>
                <w:szCs w:val="20"/>
              </w:rPr>
              <w:t xml:space="preserve"> the child’s assessment and progress info along with historical/recent targets.</w:t>
            </w:r>
            <w:r w:rsidRPr="00216008">
              <w:rPr>
                <w:rFonts w:ascii="Times New Roman" w:hAnsi="Times New Roman" w:cs="Times New Roman"/>
              </w:rPr>
              <w:t xml:space="preserve"> </w:t>
            </w:r>
            <w:r>
              <w:rPr>
                <w:rFonts w:ascii="Times New Roman" w:hAnsi="Times New Roman" w:cs="Times New Roman"/>
              </w:rPr>
              <w:t>T</w:t>
            </w:r>
            <w:r w:rsidRPr="00216008">
              <w:rPr>
                <w:rFonts w:ascii="Times New Roman" w:hAnsi="Times New Roman" w:cs="Times New Roman"/>
                <w:sz w:val="20"/>
                <w:szCs w:val="20"/>
              </w:rPr>
              <w:t>raining on the EEF toolkit for supporting disadvantaged children</w:t>
            </w:r>
            <w:r>
              <w:rPr>
                <w:rFonts w:ascii="Times New Roman" w:hAnsi="Times New Roman" w:cs="Times New Roman"/>
                <w:sz w:val="20"/>
                <w:szCs w:val="20"/>
              </w:rPr>
              <w:t xml:space="preserve"> has also been completed and we will revisit this to share strategies employed in class.</w:t>
            </w:r>
            <w:r w:rsidR="00D12FC0">
              <w:rPr>
                <w:rFonts w:ascii="Times New Roman" w:hAnsi="Times New Roman" w:cs="Times New Roman"/>
                <w:sz w:val="20"/>
                <w:szCs w:val="20"/>
              </w:rPr>
              <w:t xml:space="preserve"> Pupils requiring ELSA have started provision.</w:t>
            </w:r>
          </w:p>
          <w:p w14:paraId="34836A21" w14:textId="0E985CC5" w:rsidR="0071616B" w:rsidRPr="00543027" w:rsidRDefault="0071616B" w:rsidP="007C36D8">
            <w:pPr>
              <w:spacing w:after="0" w:line="240" w:lineRule="auto"/>
              <w:rPr>
                <w:rFonts w:ascii="Times New Roman" w:eastAsia="Times New Roman" w:hAnsi="Times New Roman" w:cs="Times New Roman"/>
                <w:color w:val="0D0D0D"/>
                <w:sz w:val="24"/>
                <w:szCs w:val="24"/>
                <w:highlight w:val="yellow"/>
                <w:lang w:eastAsia="en-GB"/>
              </w:rPr>
            </w:pPr>
          </w:p>
        </w:tc>
      </w:tr>
      <w:tr w:rsidR="00107237" w:rsidRPr="00543027" w14:paraId="0FB7ACDE" w14:textId="77777777" w:rsidTr="00107237">
        <w:trPr>
          <w:trHeight w:val="926"/>
        </w:trPr>
        <w:tc>
          <w:tcPr>
            <w:tcW w:w="15417" w:type="dxa"/>
            <w:gridSpan w:val="6"/>
            <w:shd w:val="clear" w:color="auto" w:fill="D9D9D9" w:themeFill="background1" w:themeFillShade="D9"/>
            <w:tcMar>
              <w:top w:w="57" w:type="dxa"/>
              <w:bottom w:w="57" w:type="dxa"/>
            </w:tcMar>
          </w:tcPr>
          <w:p w14:paraId="21AECABC" w14:textId="77777777" w:rsidR="00107237" w:rsidRDefault="00107237" w:rsidP="00107237">
            <w:pPr>
              <w:spacing w:after="0" w:line="240" w:lineRule="auto"/>
              <w:rPr>
                <w:rFonts w:ascii="Times New Roman" w:hAnsi="Times New Roman" w:cs="Times New Roman"/>
                <w:b/>
                <w:bCs/>
                <w:sz w:val="20"/>
                <w:szCs w:val="20"/>
              </w:rPr>
            </w:pPr>
            <w:r w:rsidRPr="001610F0">
              <w:rPr>
                <w:rFonts w:ascii="Times New Roman" w:hAnsi="Times New Roman" w:cs="Times New Roman"/>
                <w:b/>
                <w:bCs/>
                <w:sz w:val="20"/>
                <w:szCs w:val="20"/>
              </w:rPr>
              <w:lastRenderedPageBreak/>
              <w:t>Review (March</w:t>
            </w:r>
            <w:r>
              <w:rPr>
                <w:rFonts w:ascii="Times New Roman" w:hAnsi="Times New Roman" w:cs="Times New Roman"/>
                <w:b/>
                <w:bCs/>
                <w:sz w:val="20"/>
                <w:szCs w:val="20"/>
              </w:rPr>
              <w:t xml:space="preserve"> 22</w:t>
            </w:r>
            <w:r w:rsidRPr="001610F0">
              <w:rPr>
                <w:rFonts w:ascii="Times New Roman" w:hAnsi="Times New Roman" w:cs="Times New Roman"/>
                <w:b/>
                <w:bCs/>
                <w:sz w:val="20"/>
                <w:szCs w:val="20"/>
              </w:rPr>
              <w:t>)</w:t>
            </w:r>
            <w:r>
              <w:rPr>
                <w:rFonts w:ascii="Times New Roman" w:hAnsi="Times New Roman" w:cs="Times New Roman"/>
                <w:b/>
                <w:bCs/>
                <w:sz w:val="20"/>
                <w:szCs w:val="20"/>
              </w:rPr>
              <w:t>:</w:t>
            </w:r>
          </w:p>
          <w:p w14:paraId="1EA08915" w14:textId="3BE9749F" w:rsidR="00107237" w:rsidRPr="008F2625" w:rsidRDefault="005C1061" w:rsidP="005C1061">
            <w:pPr>
              <w:spacing w:after="0" w:line="240" w:lineRule="auto"/>
              <w:rPr>
                <w:rFonts w:ascii="Times New Roman" w:hAnsi="Times New Roman" w:cs="Times New Roman"/>
                <w:b/>
                <w:sz w:val="20"/>
                <w:szCs w:val="20"/>
              </w:rPr>
            </w:pPr>
            <w:r>
              <w:rPr>
                <w:rFonts w:ascii="Times New Roman" w:hAnsi="Times New Roman" w:cs="Times New Roman"/>
                <w:sz w:val="20"/>
                <w:szCs w:val="20"/>
              </w:rPr>
              <w:t>All ISPs in place by end of Aut 2</w:t>
            </w:r>
            <w:r w:rsidRPr="005C1061">
              <w:rPr>
                <w:rFonts w:ascii="Times New Roman" w:hAnsi="Times New Roman" w:cs="Times New Roman"/>
                <w:sz w:val="20"/>
                <w:szCs w:val="20"/>
              </w:rPr>
              <w:t xml:space="preserve"> (PP, SEN, LAC, PA, EAL). Non-negotiables discussed with SLT</w:t>
            </w:r>
            <w:r>
              <w:rPr>
                <w:rFonts w:ascii="Times New Roman" w:hAnsi="Times New Roman" w:cs="Times New Roman"/>
                <w:sz w:val="20"/>
                <w:szCs w:val="20"/>
              </w:rPr>
              <w:t xml:space="preserve"> in Spring 1</w:t>
            </w:r>
            <w:r w:rsidRPr="005C1061">
              <w:rPr>
                <w:rFonts w:ascii="Times New Roman" w:hAnsi="Times New Roman" w:cs="Times New Roman"/>
                <w:sz w:val="20"/>
                <w:szCs w:val="20"/>
              </w:rPr>
              <w:t xml:space="preserve"> to create list for all children, </w:t>
            </w:r>
            <w:r>
              <w:rPr>
                <w:rFonts w:ascii="Times New Roman" w:hAnsi="Times New Roman" w:cs="Times New Roman"/>
                <w:sz w:val="20"/>
                <w:szCs w:val="20"/>
              </w:rPr>
              <w:t>feedback meeting planned for Summer</w:t>
            </w:r>
            <w:r w:rsidRPr="005C1061">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107237">
              <w:rPr>
                <w:rFonts w:ascii="Times New Roman" w:eastAsia="Times New Roman" w:hAnsi="Times New Roman" w:cs="Times New Roman"/>
                <w:color w:val="0D0D0D"/>
                <w:sz w:val="20"/>
                <w:szCs w:val="20"/>
                <w:lang w:eastAsia="en-GB"/>
              </w:rPr>
              <w:t>Pupil Progress meetings were held to review progress</w:t>
            </w:r>
            <w:r>
              <w:rPr>
                <w:rFonts w:ascii="Times New Roman" w:eastAsia="Times New Roman" w:hAnsi="Times New Roman" w:cs="Times New Roman"/>
                <w:color w:val="0D0D0D"/>
                <w:sz w:val="20"/>
                <w:szCs w:val="20"/>
                <w:lang w:eastAsia="en-GB"/>
              </w:rPr>
              <w:t xml:space="preserve"> including all sub-groups</w:t>
            </w:r>
            <w:r w:rsidRPr="00107237">
              <w:rPr>
                <w:rFonts w:ascii="Times New Roman" w:eastAsia="Times New Roman" w:hAnsi="Times New Roman" w:cs="Times New Roman"/>
                <w:color w:val="0D0D0D"/>
                <w:sz w:val="20"/>
                <w:szCs w:val="20"/>
                <w:lang w:eastAsia="en-GB"/>
              </w:rPr>
              <w:t xml:space="preserve">. </w:t>
            </w:r>
            <w:r w:rsidR="004C120D">
              <w:rPr>
                <w:rFonts w:ascii="Times New Roman" w:eastAsia="Times New Roman" w:hAnsi="Times New Roman" w:cs="Times New Roman"/>
                <w:color w:val="0D0D0D"/>
                <w:sz w:val="20"/>
                <w:szCs w:val="20"/>
                <w:lang w:eastAsia="en-GB"/>
              </w:rPr>
              <w:t>Class Teachers held</w:t>
            </w:r>
            <w:r w:rsidRPr="00107237">
              <w:rPr>
                <w:rFonts w:ascii="Times New Roman" w:eastAsia="Times New Roman" w:hAnsi="Times New Roman" w:cs="Times New Roman"/>
                <w:color w:val="0D0D0D"/>
                <w:sz w:val="20"/>
                <w:szCs w:val="20"/>
                <w:lang w:eastAsia="en-GB"/>
              </w:rPr>
              <w:t xml:space="preserve"> progress meetings </w:t>
            </w:r>
            <w:r w:rsidR="004C120D">
              <w:rPr>
                <w:rFonts w:ascii="Times New Roman" w:eastAsia="Times New Roman" w:hAnsi="Times New Roman" w:cs="Times New Roman"/>
                <w:color w:val="0D0D0D"/>
                <w:sz w:val="20"/>
                <w:szCs w:val="20"/>
                <w:lang w:eastAsia="en-GB"/>
              </w:rPr>
              <w:t xml:space="preserve">with SLT </w:t>
            </w:r>
            <w:r w:rsidRPr="00107237">
              <w:rPr>
                <w:rFonts w:ascii="Times New Roman" w:eastAsia="Times New Roman" w:hAnsi="Times New Roman" w:cs="Times New Roman"/>
                <w:color w:val="0D0D0D"/>
                <w:sz w:val="20"/>
                <w:szCs w:val="20"/>
                <w:lang w:eastAsia="en-GB"/>
              </w:rPr>
              <w:t>to prioritise teaching focus &amp; intervention groups</w:t>
            </w:r>
          </w:p>
        </w:tc>
      </w:tr>
      <w:tr w:rsidR="00107237" w:rsidRPr="00543027" w14:paraId="36432213" w14:textId="77777777" w:rsidTr="006A0CE0">
        <w:tc>
          <w:tcPr>
            <w:tcW w:w="15417" w:type="dxa"/>
            <w:gridSpan w:val="6"/>
            <w:shd w:val="clear" w:color="auto" w:fill="D9D9D9" w:themeFill="background1" w:themeFillShade="D9"/>
            <w:tcMar>
              <w:top w:w="57" w:type="dxa"/>
              <w:bottom w:w="57" w:type="dxa"/>
            </w:tcMar>
          </w:tcPr>
          <w:p w14:paraId="4089F76D" w14:textId="77777777" w:rsidR="00107237" w:rsidRPr="00107237" w:rsidRDefault="00107237" w:rsidP="00107237">
            <w:pPr>
              <w:spacing w:after="0" w:line="240" w:lineRule="auto"/>
              <w:rPr>
                <w:rFonts w:ascii="Times New Roman" w:hAnsi="Times New Roman" w:cs="Times New Roman"/>
                <w:b/>
                <w:sz w:val="20"/>
                <w:szCs w:val="20"/>
              </w:rPr>
            </w:pPr>
            <w:r w:rsidRPr="00107237">
              <w:rPr>
                <w:rFonts w:ascii="Times New Roman" w:hAnsi="Times New Roman" w:cs="Times New Roman"/>
                <w:b/>
                <w:sz w:val="20"/>
                <w:szCs w:val="20"/>
              </w:rPr>
              <w:t>Review (July 22):</w:t>
            </w:r>
          </w:p>
          <w:p w14:paraId="160E1B89" w14:textId="45CF80CD" w:rsidR="005C1061" w:rsidRPr="008F2625" w:rsidRDefault="005C1061" w:rsidP="00750E37">
            <w:pPr>
              <w:spacing w:after="0" w:line="240" w:lineRule="auto"/>
              <w:rPr>
                <w:rFonts w:ascii="Times New Roman" w:hAnsi="Times New Roman" w:cs="Times New Roman"/>
                <w:b/>
                <w:sz w:val="20"/>
                <w:szCs w:val="20"/>
              </w:rPr>
            </w:pPr>
            <w:r w:rsidRPr="005C1061">
              <w:rPr>
                <w:rFonts w:ascii="Times New Roman" w:hAnsi="Times New Roman" w:cs="Times New Roman"/>
                <w:sz w:val="20"/>
                <w:szCs w:val="20"/>
              </w:rPr>
              <w:t>ISPs</w:t>
            </w:r>
            <w:r>
              <w:rPr>
                <w:rFonts w:ascii="Times New Roman" w:hAnsi="Times New Roman" w:cs="Times New Roman"/>
                <w:sz w:val="20"/>
                <w:szCs w:val="20"/>
              </w:rPr>
              <w:t xml:space="preserve"> all reviewed this term by SLT and sent out with end of year reports. </w:t>
            </w:r>
            <w:r w:rsidR="00750E37">
              <w:rPr>
                <w:rFonts w:ascii="Times New Roman" w:hAnsi="Times New Roman" w:cs="Times New Roman"/>
                <w:sz w:val="20"/>
                <w:szCs w:val="20"/>
              </w:rPr>
              <w:t xml:space="preserve">Progress and attainment for EOY is difficult to analyse due to large number of SEND children amongst the PP children. New SEND assessments will be used next year to show performance age related outcomes compared to chronological. </w:t>
            </w:r>
          </w:p>
        </w:tc>
      </w:tr>
    </w:tbl>
    <w:p w14:paraId="3756575F" w14:textId="77777777" w:rsidR="00B011DD" w:rsidRPr="00543027" w:rsidRDefault="00B011DD" w:rsidP="00D61A2E">
      <w:pPr>
        <w:spacing w:line="240" w:lineRule="auto"/>
        <w:rPr>
          <w:rFonts w:ascii="Times New Roman" w:hAnsi="Times New Roman" w:cs="Times New Roman"/>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410"/>
        <w:gridCol w:w="2976"/>
        <w:gridCol w:w="2835"/>
        <w:gridCol w:w="1247"/>
        <w:gridCol w:w="2835"/>
      </w:tblGrid>
      <w:tr w:rsidR="00AB7B0B" w:rsidRPr="00543027" w14:paraId="4D1D7D50" w14:textId="77777777" w:rsidTr="00D369CF">
        <w:tc>
          <w:tcPr>
            <w:tcW w:w="15417" w:type="dxa"/>
            <w:gridSpan w:val="6"/>
            <w:shd w:val="clear" w:color="auto" w:fill="BFBFBF" w:themeFill="background1" w:themeFillShade="BF"/>
            <w:tcMar>
              <w:top w:w="57" w:type="dxa"/>
              <w:bottom w:w="57" w:type="dxa"/>
            </w:tcMar>
          </w:tcPr>
          <w:p w14:paraId="2DF28D25" w14:textId="77777777" w:rsidR="00AB7B0B" w:rsidRPr="001F635A" w:rsidRDefault="00AB7B0B" w:rsidP="00D61A2E">
            <w:pPr>
              <w:numPr>
                <w:ilvl w:val="0"/>
                <w:numId w:val="2"/>
              </w:numPr>
              <w:spacing w:after="0" w:line="240" w:lineRule="auto"/>
              <w:ind w:left="426" w:hanging="142"/>
              <w:rPr>
                <w:rFonts w:ascii="Times New Roman" w:eastAsia="Times New Roman" w:hAnsi="Times New Roman" w:cs="Times New Roman"/>
                <w:b/>
                <w:color w:val="0D0D0D"/>
                <w:sz w:val="20"/>
                <w:szCs w:val="20"/>
                <w:lang w:eastAsia="en-GB"/>
              </w:rPr>
            </w:pPr>
            <w:r w:rsidRPr="001F635A">
              <w:rPr>
                <w:rFonts w:ascii="Times New Roman" w:eastAsia="Times New Roman" w:hAnsi="Times New Roman" w:cs="Times New Roman"/>
                <w:b/>
                <w:color w:val="0D0D0D"/>
                <w:sz w:val="20"/>
                <w:szCs w:val="20"/>
                <w:lang w:eastAsia="en-GB"/>
              </w:rPr>
              <w:t>Other approaches</w:t>
            </w:r>
          </w:p>
        </w:tc>
      </w:tr>
      <w:tr w:rsidR="00AB7B0B" w:rsidRPr="00543027" w14:paraId="00E60285" w14:textId="77777777" w:rsidTr="00D369CF">
        <w:tc>
          <w:tcPr>
            <w:tcW w:w="3114" w:type="dxa"/>
            <w:shd w:val="clear" w:color="auto" w:fill="BFBFBF" w:themeFill="background1" w:themeFillShade="BF"/>
            <w:tcMar>
              <w:top w:w="57" w:type="dxa"/>
              <w:bottom w:w="57" w:type="dxa"/>
            </w:tcMar>
          </w:tcPr>
          <w:p w14:paraId="7F5D3ABA" w14:textId="77777777" w:rsidR="00AB7B0B" w:rsidRPr="001F635A" w:rsidRDefault="00AB7B0B" w:rsidP="00D61A2E">
            <w:pPr>
              <w:spacing w:after="0" w:line="240" w:lineRule="auto"/>
              <w:rPr>
                <w:rFonts w:ascii="Times New Roman" w:eastAsia="Times New Roman" w:hAnsi="Times New Roman" w:cs="Times New Roman"/>
                <w:b/>
                <w:color w:val="0D0D0D"/>
                <w:sz w:val="20"/>
                <w:szCs w:val="20"/>
                <w:lang w:eastAsia="en-GB"/>
              </w:rPr>
            </w:pPr>
            <w:r w:rsidRPr="001F635A">
              <w:rPr>
                <w:rFonts w:ascii="Times New Roman" w:eastAsia="Times New Roman" w:hAnsi="Times New Roman" w:cs="Times New Roman"/>
                <w:b/>
                <w:color w:val="0D0D0D"/>
                <w:sz w:val="20"/>
                <w:szCs w:val="20"/>
                <w:lang w:eastAsia="en-GB"/>
              </w:rPr>
              <w:t>Action</w:t>
            </w:r>
          </w:p>
        </w:tc>
        <w:tc>
          <w:tcPr>
            <w:tcW w:w="2410" w:type="dxa"/>
            <w:shd w:val="clear" w:color="auto" w:fill="BFBFBF" w:themeFill="background1" w:themeFillShade="BF"/>
            <w:tcMar>
              <w:top w:w="57" w:type="dxa"/>
              <w:bottom w:w="57" w:type="dxa"/>
            </w:tcMar>
          </w:tcPr>
          <w:p w14:paraId="36A2FB84" w14:textId="77777777" w:rsidR="00AB7B0B" w:rsidRPr="001F635A" w:rsidRDefault="00AB7B0B" w:rsidP="00D61A2E">
            <w:pPr>
              <w:spacing w:after="0" w:line="240" w:lineRule="auto"/>
              <w:rPr>
                <w:rFonts w:ascii="Times New Roman" w:eastAsia="Times New Roman" w:hAnsi="Times New Roman" w:cs="Times New Roman"/>
                <w:b/>
                <w:color w:val="0D0D0D"/>
                <w:sz w:val="20"/>
                <w:szCs w:val="20"/>
                <w:lang w:eastAsia="en-GB"/>
              </w:rPr>
            </w:pPr>
            <w:r w:rsidRPr="001F635A">
              <w:rPr>
                <w:rFonts w:ascii="Times New Roman" w:eastAsia="Times New Roman" w:hAnsi="Times New Roman" w:cs="Times New Roman"/>
                <w:b/>
                <w:color w:val="0D0D0D"/>
                <w:sz w:val="20"/>
                <w:szCs w:val="20"/>
                <w:lang w:eastAsia="en-GB"/>
              </w:rPr>
              <w:t>Intended outcome</w:t>
            </w:r>
          </w:p>
        </w:tc>
        <w:tc>
          <w:tcPr>
            <w:tcW w:w="2976" w:type="dxa"/>
            <w:shd w:val="clear" w:color="auto" w:fill="BFBFBF" w:themeFill="background1" w:themeFillShade="BF"/>
            <w:tcMar>
              <w:top w:w="57" w:type="dxa"/>
              <w:bottom w:w="57" w:type="dxa"/>
            </w:tcMar>
          </w:tcPr>
          <w:p w14:paraId="2597B9DE" w14:textId="77777777" w:rsidR="00AB7B0B" w:rsidRPr="001F635A" w:rsidRDefault="00AB7B0B" w:rsidP="00D61A2E">
            <w:pPr>
              <w:spacing w:after="0" w:line="240" w:lineRule="auto"/>
              <w:rPr>
                <w:rFonts w:ascii="Times New Roman" w:eastAsia="Times New Roman" w:hAnsi="Times New Roman" w:cs="Times New Roman"/>
                <w:b/>
                <w:color w:val="0D0D0D"/>
                <w:sz w:val="20"/>
                <w:szCs w:val="20"/>
                <w:lang w:eastAsia="en-GB"/>
              </w:rPr>
            </w:pPr>
            <w:r w:rsidRPr="001F635A">
              <w:rPr>
                <w:rFonts w:ascii="Times New Roman" w:eastAsia="Times New Roman" w:hAnsi="Times New Roman" w:cs="Times New Roman"/>
                <w:b/>
                <w:color w:val="0D0D0D"/>
                <w:sz w:val="20"/>
                <w:szCs w:val="20"/>
                <w:lang w:eastAsia="en-GB"/>
              </w:rPr>
              <w:t>What is the evidence and rationale for this choice?</w:t>
            </w:r>
          </w:p>
        </w:tc>
        <w:tc>
          <w:tcPr>
            <w:tcW w:w="2835" w:type="dxa"/>
            <w:shd w:val="clear" w:color="auto" w:fill="BFBFBF" w:themeFill="background1" w:themeFillShade="BF"/>
            <w:tcMar>
              <w:top w:w="57" w:type="dxa"/>
              <w:bottom w:w="57" w:type="dxa"/>
            </w:tcMar>
          </w:tcPr>
          <w:p w14:paraId="48C234FE" w14:textId="77777777" w:rsidR="00AB7B0B" w:rsidRPr="001F635A" w:rsidRDefault="00AB7B0B" w:rsidP="00D61A2E">
            <w:pPr>
              <w:spacing w:after="0" w:line="240" w:lineRule="auto"/>
              <w:rPr>
                <w:rFonts w:ascii="Times New Roman" w:eastAsia="Times New Roman" w:hAnsi="Times New Roman" w:cs="Times New Roman"/>
                <w:b/>
                <w:color w:val="0D0D0D"/>
                <w:sz w:val="20"/>
                <w:szCs w:val="20"/>
                <w:lang w:eastAsia="en-GB"/>
              </w:rPr>
            </w:pPr>
            <w:r w:rsidRPr="001F635A">
              <w:rPr>
                <w:rFonts w:ascii="Times New Roman" w:eastAsia="Times New Roman" w:hAnsi="Times New Roman" w:cs="Times New Roman"/>
                <w:b/>
                <w:color w:val="0D0D0D"/>
                <w:sz w:val="20"/>
                <w:szCs w:val="20"/>
                <w:lang w:eastAsia="en-GB"/>
              </w:rPr>
              <w:t>How will you ensure it is implemented well?</w:t>
            </w:r>
          </w:p>
        </w:tc>
        <w:tc>
          <w:tcPr>
            <w:tcW w:w="1247" w:type="dxa"/>
            <w:shd w:val="clear" w:color="auto" w:fill="BFBFBF" w:themeFill="background1" w:themeFillShade="BF"/>
          </w:tcPr>
          <w:p w14:paraId="5D77C8B7" w14:textId="77777777" w:rsidR="00AB7B0B" w:rsidRPr="001F635A" w:rsidRDefault="00AB7B0B" w:rsidP="00D61A2E">
            <w:pPr>
              <w:spacing w:after="0" w:line="240" w:lineRule="auto"/>
              <w:rPr>
                <w:rFonts w:ascii="Times New Roman" w:eastAsia="Times New Roman" w:hAnsi="Times New Roman" w:cs="Times New Roman"/>
                <w:b/>
                <w:color w:val="0D0D0D"/>
                <w:sz w:val="20"/>
                <w:szCs w:val="20"/>
                <w:lang w:eastAsia="en-GB"/>
              </w:rPr>
            </w:pPr>
            <w:r w:rsidRPr="001F635A">
              <w:rPr>
                <w:rFonts w:ascii="Times New Roman" w:eastAsia="Times New Roman" w:hAnsi="Times New Roman" w:cs="Times New Roman"/>
                <w:b/>
                <w:color w:val="0D0D0D"/>
                <w:sz w:val="20"/>
                <w:szCs w:val="20"/>
                <w:lang w:eastAsia="en-GB"/>
              </w:rPr>
              <w:t>Staff lead</w:t>
            </w:r>
          </w:p>
        </w:tc>
        <w:tc>
          <w:tcPr>
            <w:tcW w:w="2835" w:type="dxa"/>
            <w:shd w:val="clear" w:color="auto" w:fill="BFBFBF" w:themeFill="background1" w:themeFillShade="BF"/>
          </w:tcPr>
          <w:p w14:paraId="575C0984" w14:textId="77777777" w:rsidR="00AB7B0B" w:rsidRPr="001F635A" w:rsidRDefault="00AB7B0B" w:rsidP="00D61A2E">
            <w:pPr>
              <w:spacing w:after="0" w:line="240" w:lineRule="auto"/>
              <w:rPr>
                <w:rFonts w:ascii="Times New Roman" w:eastAsia="Times New Roman" w:hAnsi="Times New Roman" w:cs="Times New Roman"/>
                <w:b/>
                <w:color w:val="0D0D0D"/>
                <w:sz w:val="20"/>
                <w:szCs w:val="20"/>
                <w:lang w:eastAsia="en-GB"/>
              </w:rPr>
            </w:pPr>
            <w:r w:rsidRPr="001F635A">
              <w:rPr>
                <w:rFonts w:ascii="Times New Roman" w:eastAsia="Times New Roman" w:hAnsi="Times New Roman" w:cs="Times New Roman"/>
                <w:b/>
                <w:color w:val="0D0D0D"/>
                <w:sz w:val="20"/>
                <w:szCs w:val="20"/>
                <w:lang w:eastAsia="en-GB"/>
              </w:rPr>
              <w:t>When will you review implementation?</w:t>
            </w:r>
          </w:p>
        </w:tc>
      </w:tr>
      <w:tr w:rsidR="00AF3456" w:rsidRPr="00543027" w14:paraId="4722B93A" w14:textId="77777777" w:rsidTr="00071EAB">
        <w:tc>
          <w:tcPr>
            <w:tcW w:w="3114" w:type="dxa"/>
            <w:shd w:val="clear" w:color="auto" w:fill="auto"/>
            <w:tcMar>
              <w:top w:w="57" w:type="dxa"/>
              <w:bottom w:w="57" w:type="dxa"/>
            </w:tcMar>
          </w:tcPr>
          <w:p w14:paraId="4AB3322D" w14:textId="6670168D" w:rsidR="00E032C4" w:rsidRPr="00E032C4" w:rsidRDefault="00E032C4" w:rsidP="00E032C4">
            <w:pPr>
              <w:spacing w:after="0" w:line="240" w:lineRule="auto"/>
              <w:rPr>
                <w:rFonts w:ascii="Times New Roman" w:eastAsia="Times New Roman" w:hAnsi="Times New Roman" w:cs="Times New Roman"/>
                <w:color w:val="0D0D0D"/>
                <w:sz w:val="20"/>
                <w:szCs w:val="24"/>
                <w:lang w:eastAsia="en-GB"/>
              </w:rPr>
            </w:pPr>
            <w:r w:rsidRPr="00E032C4">
              <w:rPr>
                <w:rFonts w:ascii="Times New Roman" w:eastAsia="Times New Roman" w:hAnsi="Times New Roman" w:cs="Times New Roman"/>
                <w:color w:val="0D0D0D"/>
                <w:sz w:val="20"/>
                <w:szCs w:val="24"/>
                <w:lang w:eastAsia="en-GB"/>
              </w:rPr>
              <w:t>To arrange a series of workshops to help parents develop greater knowledge of how to support their children’s learning Workshops to include:</w:t>
            </w:r>
          </w:p>
          <w:p w14:paraId="2CEC30AD" w14:textId="608FC0AD" w:rsidR="00AF3456" w:rsidRPr="001F635A" w:rsidRDefault="00E032C4" w:rsidP="0069379F">
            <w:pPr>
              <w:spacing w:after="0" w:line="240" w:lineRule="auto"/>
              <w:rPr>
                <w:rFonts w:ascii="Times New Roman" w:eastAsia="Times New Roman" w:hAnsi="Times New Roman" w:cs="Times New Roman"/>
                <w:color w:val="0D0D0D"/>
                <w:sz w:val="20"/>
                <w:szCs w:val="24"/>
                <w:lang w:eastAsia="en-GB"/>
              </w:rPr>
            </w:pPr>
            <w:r w:rsidRPr="00E032C4">
              <w:rPr>
                <w:rFonts w:ascii="Times New Roman" w:eastAsia="Times New Roman" w:hAnsi="Times New Roman" w:cs="Times New Roman"/>
                <w:color w:val="0D0D0D"/>
                <w:sz w:val="20"/>
                <w:szCs w:val="24"/>
                <w:lang w:eastAsia="en-GB"/>
              </w:rPr>
              <w:t>Phonics</w:t>
            </w:r>
            <w:r w:rsidR="0069379F">
              <w:rPr>
                <w:rFonts w:ascii="Times New Roman" w:eastAsia="Times New Roman" w:hAnsi="Times New Roman" w:cs="Times New Roman"/>
                <w:color w:val="0D0D0D"/>
                <w:sz w:val="20"/>
                <w:szCs w:val="24"/>
                <w:lang w:eastAsia="en-GB"/>
              </w:rPr>
              <w:t xml:space="preserve">, </w:t>
            </w:r>
            <w:r w:rsidRPr="00E032C4">
              <w:rPr>
                <w:rFonts w:ascii="Times New Roman" w:eastAsia="Times New Roman" w:hAnsi="Times New Roman" w:cs="Times New Roman"/>
                <w:color w:val="0D0D0D"/>
                <w:sz w:val="20"/>
                <w:szCs w:val="24"/>
                <w:lang w:eastAsia="en-GB"/>
              </w:rPr>
              <w:t>Reading</w:t>
            </w:r>
            <w:r w:rsidR="0069379F">
              <w:rPr>
                <w:rFonts w:ascii="Times New Roman" w:eastAsia="Times New Roman" w:hAnsi="Times New Roman" w:cs="Times New Roman"/>
                <w:color w:val="0D0D0D"/>
                <w:sz w:val="20"/>
                <w:szCs w:val="24"/>
                <w:lang w:eastAsia="en-GB"/>
              </w:rPr>
              <w:t xml:space="preserve">, </w:t>
            </w:r>
            <w:r w:rsidRPr="00E032C4">
              <w:rPr>
                <w:rFonts w:ascii="Times New Roman" w:eastAsia="Times New Roman" w:hAnsi="Times New Roman" w:cs="Times New Roman"/>
                <w:color w:val="0D0D0D"/>
                <w:sz w:val="20"/>
                <w:szCs w:val="24"/>
                <w:lang w:eastAsia="en-GB"/>
              </w:rPr>
              <w:t>Writing</w:t>
            </w:r>
            <w:r w:rsidR="0069379F">
              <w:rPr>
                <w:rFonts w:ascii="Times New Roman" w:eastAsia="Times New Roman" w:hAnsi="Times New Roman" w:cs="Times New Roman"/>
                <w:color w:val="0D0D0D"/>
                <w:sz w:val="20"/>
                <w:szCs w:val="24"/>
                <w:lang w:eastAsia="en-GB"/>
              </w:rPr>
              <w:t xml:space="preserve">, </w:t>
            </w:r>
            <w:r>
              <w:rPr>
                <w:rFonts w:ascii="Times New Roman" w:eastAsia="Times New Roman" w:hAnsi="Times New Roman" w:cs="Times New Roman"/>
                <w:color w:val="0D0D0D"/>
                <w:sz w:val="20"/>
                <w:szCs w:val="24"/>
                <w:lang w:eastAsia="en-GB"/>
              </w:rPr>
              <w:t>Maths</w:t>
            </w:r>
          </w:p>
        </w:tc>
        <w:tc>
          <w:tcPr>
            <w:tcW w:w="2410" w:type="dxa"/>
            <w:shd w:val="clear" w:color="auto" w:fill="auto"/>
            <w:tcMar>
              <w:top w:w="57" w:type="dxa"/>
              <w:bottom w:w="57" w:type="dxa"/>
            </w:tcMar>
          </w:tcPr>
          <w:p w14:paraId="7C142C0B" w14:textId="7087B6D3" w:rsidR="00AF3456" w:rsidRPr="001F635A" w:rsidRDefault="00C66EE4" w:rsidP="00C66EE4">
            <w:pPr>
              <w:spacing w:after="0" w:line="240" w:lineRule="auto"/>
              <w:rPr>
                <w:rFonts w:ascii="Times New Roman" w:eastAsia="Times New Roman" w:hAnsi="Times New Roman" w:cs="Times New Roman"/>
                <w:color w:val="0D0D0D"/>
                <w:sz w:val="20"/>
                <w:szCs w:val="24"/>
                <w:lang w:eastAsia="en-GB"/>
              </w:rPr>
            </w:pPr>
            <w:r w:rsidRPr="00C66EE4">
              <w:rPr>
                <w:rFonts w:ascii="Times New Roman" w:eastAsia="Times New Roman" w:hAnsi="Times New Roman" w:cs="Times New Roman"/>
                <w:color w:val="0D0D0D"/>
                <w:sz w:val="20"/>
                <w:szCs w:val="24"/>
                <w:lang w:eastAsia="en-GB"/>
              </w:rPr>
              <w:t>For parents to feel better equipped to support their child’s learning at home by knowing how they are taught in school and what they can do to support.</w:t>
            </w:r>
          </w:p>
        </w:tc>
        <w:tc>
          <w:tcPr>
            <w:tcW w:w="2976" w:type="dxa"/>
            <w:shd w:val="clear" w:color="auto" w:fill="auto"/>
            <w:tcMar>
              <w:top w:w="57" w:type="dxa"/>
              <w:bottom w:w="57" w:type="dxa"/>
            </w:tcMar>
          </w:tcPr>
          <w:p w14:paraId="2CEAA1FA" w14:textId="02849D6C" w:rsidR="00AF3456" w:rsidRPr="001F635A" w:rsidRDefault="00E032C4" w:rsidP="00D61A2E">
            <w:pPr>
              <w:spacing w:after="0" w:line="240" w:lineRule="auto"/>
              <w:rPr>
                <w:rFonts w:ascii="Times New Roman" w:eastAsia="Times New Roman" w:hAnsi="Times New Roman" w:cs="Times New Roman"/>
                <w:color w:val="0D0D0D"/>
                <w:sz w:val="20"/>
                <w:szCs w:val="24"/>
                <w:lang w:eastAsia="en-GB"/>
              </w:rPr>
            </w:pPr>
            <w:r w:rsidRPr="00E032C4">
              <w:rPr>
                <w:rFonts w:ascii="Times New Roman" w:eastAsia="Times New Roman" w:hAnsi="Times New Roman" w:cs="Times New Roman"/>
                <w:color w:val="0D0D0D"/>
                <w:sz w:val="20"/>
                <w:szCs w:val="24"/>
                <w:lang w:eastAsia="en-GB"/>
              </w:rPr>
              <w:t>To increase parents</w:t>
            </w:r>
            <w:r w:rsidR="00C66EE4">
              <w:rPr>
                <w:rFonts w:ascii="Times New Roman" w:eastAsia="Times New Roman" w:hAnsi="Times New Roman" w:cs="Times New Roman"/>
                <w:color w:val="0D0D0D"/>
                <w:sz w:val="20"/>
                <w:szCs w:val="24"/>
                <w:lang w:eastAsia="en-GB"/>
              </w:rPr>
              <w:t>’</w:t>
            </w:r>
            <w:r w:rsidRPr="00E032C4">
              <w:rPr>
                <w:rFonts w:ascii="Times New Roman" w:eastAsia="Times New Roman" w:hAnsi="Times New Roman" w:cs="Times New Roman"/>
                <w:color w:val="0D0D0D"/>
                <w:sz w:val="20"/>
                <w:szCs w:val="24"/>
                <w:lang w:eastAsia="en-GB"/>
              </w:rPr>
              <w:t xml:space="preserve"> knowledge of what their children are learning and the progress they are making.</w:t>
            </w:r>
            <w:r>
              <w:rPr>
                <w:rFonts w:ascii="Times New Roman" w:eastAsia="Times New Roman" w:hAnsi="Times New Roman" w:cs="Times New Roman"/>
                <w:color w:val="0D0D0D"/>
                <w:sz w:val="20"/>
                <w:szCs w:val="24"/>
                <w:lang w:eastAsia="en-GB"/>
              </w:rPr>
              <w:t xml:space="preserve"> </w:t>
            </w:r>
            <w:r w:rsidRPr="00E032C4">
              <w:rPr>
                <w:rFonts w:ascii="Times New Roman" w:eastAsia="Times New Roman" w:hAnsi="Times New Roman" w:cs="Times New Roman"/>
                <w:color w:val="0D0D0D"/>
                <w:sz w:val="20"/>
                <w:szCs w:val="24"/>
                <w:lang w:eastAsia="en-GB"/>
              </w:rPr>
              <w:t>To increase parents</w:t>
            </w:r>
            <w:r w:rsidR="00C66EE4">
              <w:rPr>
                <w:rFonts w:ascii="Times New Roman" w:eastAsia="Times New Roman" w:hAnsi="Times New Roman" w:cs="Times New Roman"/>
                <w:color w:val="0D0D0D"/>
                <w:sz w:val="20"/>
                <w:szCs w:val="24"/>
                <w:lang w:eastAsia="en-GB"/>
              </w:rPr>
              <w:t>’</w:t>
            </w:r>
            <w:r w:rsidRPr="00E032C4">
              <w:rPr>
                <w:rFonts w:ascii="Times New Roman" w:eastAsia="Times New Roman" w:hAnsi="Times New Roman" w:cs="Times New Roman"/>
                <w:color w:val="0D0D0D"/>
                <w:sz w:val="20"/>
                <w:szCs w:val="24"/>
                <w:lang w:eastAsia="en-GB"/>
              </w:rPr>
              <w:t xml:space="preserve"> ability to support their child’s learning at home</w:t>
            </w:r>
            <w:r>
              <w:rPr>
                <w:rFonts w:ascii="Times New Roman" w:eastAsia="Times New Roman" w:hAnsi="Times New Roman" w:cs="Times New Roman"/>
                <w:color w:val="0D0D0D"/>
                <w:sz w:val="20"/>
                <w:szCs w:val="24"/>
                <w:lang w:eastAsia="en-GB"/>
              </w:rPr>
              <w:t>.</w:t>
            </w:r>
          </w:p>
        </w:tc>
        <w:tc>
          <w:tcPr>
            <w:tcW w:w="2835" w:type="dxa"/>
            <w:shd w:val="clear" w:color="auto" w:fill="auto"/>
            <w:tcMar>
              <w:top w:w="57" w:type="dxa"/>
              <w:bottom w:w="57" w:type="dxa"/>
            </w:tcMar>
          </w:tcPr>
          <w:p w14:paraId="41BF9CA1" w14:textId="77777777" w:rsidR="00AF3456" w:rsidRDefault="00C66EE4" w:rsidP="00D61A2E">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DH to oversee.</w:t>
            </w:r>
          </w:p>
          <w:p w14:paraId="1D7DD17A" w14:textId="77777777" w:rsidR="00C66EE4" w:rsidRDefault="00C66EE4" w:rsidP="00D61A2E">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Experienced practitioners to lead</w:t>
            </w:r>
          </w:p>
          <w:p w14:paraId="4054B096" w14:textId="32131395" w:rsidR="00C66EE4" w:rsidRPr="001F635A" w:rsidRDefault="00C66EE4" w:rsidP="00D61A2E">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Based on key areas from assessments.</w:t>
            </w:r>
          </w:p>
        </w:tc>
        <w:tc>
          <w:tcPr>
            <w:tcW w:w="1247" w:type="dxa"/>
            <w:shd w:val="clear" w:color="auto" w:fill="auto"/>
          </w:tcPr>
          <w:p w14:paraId="6FD42414" w14:textId="77777777" w:rsidR="00AF3456" w:rsidRDefault="00C66EE4"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SM</w:t>
            </w:r>
          </w:p>
          <w:p w14:paraId="52C741F8" w14:textId="77777777" w:rsidR="00C66EE4" w:rsidRDefault="00C66EE4" w:rsidP="00D61A2E">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LO</w:t>
            </w:r>
          </w:p>
          <w:p w14:paraId="0C075040" w14:textId="300DB43A" w:rsidR="00C66EE4" w:rsidRPr="001F635A" w:rsidRDefault="00C66EE4" w:rsidP="00D61A2E">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SH</w:t>
            </w:r>
          </w:p>
        </w:tc>
        <w:tc>
          <w:tcPr>
            <w:tcW w:w="2835" w:type="dxa"/>
            <w:shd w:val="clear" w:color="auto" w:fill="auto"/>
          </w:tcPr>
          <w:p w14:paraId="0F9E4DFE" w14:textId="3A85EEE9" w:rsidR="00AF3456" w:rsidRPr="001F635A" w:rsidRDefault="00C66EE4" w:rsidP="00C66EE4">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A</w:t>
            </w:r>
            <w:r w:rsidRPr="001F635A">
              <w:rPr>
                <w:rFonts w:ascii="Times New Roman" w:eastAsia="Times New Roman" w:hAnsi="Times New Roman" w:cs="Times New Roman"/>
                <w:color w:val="0D0D0D"/>
                <w:sz w:val="20"/>
                <w:szCs w:val="24"/>
                <w:lang w:eastAsia="en-GB"/>
              </w:rPr>
              <w:t>fter each meetings to evaluate</w:t>
            </w:r>
            <w:r>
              <w:rPr>
                <w:rFonts w:ascii="Times New Roman" w:eastAsia="Times New Roman" w:hAnsi="Times New Roman" w:cs="Times New Roman"/>
                <w:color w:val="0D0D0D"/>
                <w:sz w:val="20"/>
                <w:szCs w:val="24"/>
                <w:lang w:eastAsia="en-GB"/>
              </w:rPr>
              <w:t xml:space="preserve"> effectiveness and attendance and engagement from parents’ feedback.</w:t>
            </w:r>
          </w:p>
        </w:tc>
      </w:tr>
      <w:tr w:rsidR="00AB7B0B" w:rsidRPr="00543027" w14:paraId="7BF7A9A4" w14:textId="77777777" w:rsidTr="00071EAB">
        <w:tc>
          <w:tcPr>
            <w:tcW w:w="3114" w:type="dxa"/>
            <w:shd w:val="clear" w:color="auto" w:fill="auto"/>
            <w:tcMar>
              <w:top w:w="57" w:type="dxa"/>
              <w:bottom w:w="57" w:type="dxa"/>
            </w:tcMar>
          </w:tcPr>
          <w:p w14:paraId="12FB5B92" w14:textId="614B4267" w:rsidR="00AB7B0B" w:rsidRPr="001F635A" w:rsidRDefault="00934214"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Termly meetings in addition to</w:t>
            </w:r>
            <w:r w:rsidR="006B1BE8" w:rsidRPr="001F635A">
              <w:rPr>
                <w:rFonts w:ascii="Times New Roman" w:eastAsia="Times New Roman" w:hAnsi="Times New Roman" w:cs="Times New Roman"/>
                <w:color w:val="0D0D0D"/>
                <w:sz w:val="20"/>
                <w:szCs w:val="24"/>
                <w:lang w:eastAsia="en-GB"/>
              </w:rPr>
              <w:t xml:space="preserve"> whole school</w:t>
            </w:r>
            <w:r w:rsidRPr="001F635A">
              <w:rPr>
                <w:rFonts w:ascii="Times New Roman" w:eastAsia="Times New Roman" w:hAnsi="Times New Roman" w:cs="Times New Roman"/>
                <w:color w:val="0D0D0D"/>
                <w:sz w:val="20"/>
                <w:szCs w:val="24"/>
                <w:lang w:eastAsia="en-GB"/>
              </w:rPr>
              <w:t xml:space="preserve"> parent’s evenings to review </w:t>
            </w:r>
            <w:r w:rsidR="00D369CF" w:rsidRPr="001F635A">
              <w:rPr>
                <w:rFonts w:ascii="Times New Roman" w:eastAsia="Times New Roman" w:hAnsi="Times New Roman" w:cs="Times New Roman"/>
                <w:color w:val="0D0D0D"/>
                <w:sz w:val="20"/>
                <w:szCs w:val="24"/>
                <w:lang w:eastAsia="en-GB"/>
              </w:rPr>
              <w:t xml:space="preserve">PP/PPG </w:t>
            </w:r>
            <w:r w:rsidRPr="001F635A">
              <w:rPr>
                <w:rFonts w:ascii="Times New Roman" w:eastAsia="Times New Roman" w:hAnsi="Times New Roman" w:cs="Times New Roman"/>
                <w:color w:val="0D0D0D"/>
                <w:sz w:val="20"/>
                <w:szCs w:val="24"/>
                <w:lang w:eastAsia="en-GB"/>
              </w:rPr>
              <w:t>children’s attainment, progress and discuss next step targets.</w:t>
            </w:r>
          </w:p>
        </w:tc>
        <w:tc>
          <w:tcPr>
            <w:tcW w:w="2410" w:type="dxa"/>
            <w:shd w:val="clear" w:color="auto" w:fill="auto"/>
            <w:tcMar>
              <w:top w:w="57" w:type="dxa"/>
              <w:bottom w:w="57" w:type="dxa"/>
            </w:tcMar>
          </w:tcPr>
          <w:p w14:paraId="4FF4ACCE" w14:textId="5B4A32F5" w:rsidR="00AB7B0B" w:rsidRPr="001F635A" w:rsidRDefault="00934214"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Increased parental engagement and</w:t>
            </w:r>
            <w:r w:rsidR="006B1BE8" w:rsidRPr="001F635A">
              <w:rPr>
                <w:rFonts w:ascii="Times New Roman" w:eastAsia="Times New Roman" w:hAnsi="Times New Roman" w:cs="Times New Roman"/>
                <w:color w:val="0D0D0D"/>
                <w:sz w:val="20"/>
                <w:szCs w:val="24"/>
                <w:lang w:eastAsia="en-GB"/>
              </w:rPr>
              <w:t xml:space="preserve"> </w:t>
            </w:r>
            <w:r w:rsidRPr="001F635A">
              <w:rPr>
                <w:rFonts w:ascii="Times New Roman" w:eastAsia="Times New Roman" w:hAnsi="Times New Roman" w:cs="Times New Roman"/>
                <w:color w:val="0D0D0D"/>
                <w:sz w:val="20"/>
                <w:szCs w:val="24"/>
                <w:lang w:eastAsia="en-GB"/>
              </w:rPr>
              <w:t>understanding of children’s attainment and progress.</w:t>
            </w:r>
          </w:p>
        </w:tc>
        <w:tc>
          <w:tcPr>
            <w:tcW w:w="2976" w:type="dxa"/>
            <w:shd w:val="clear" w:color="auto" w:fill="auto"/>
            <w:tcMar>
              <w:top w:w="57" w:type="dxa"/>
              <w:bottom w:w="57" w:type="dxa"/>
            </w:tcMar>
          </w:tcPr>
          <w:p w14:paraId="78964C16" w14:textId="2C27C398" w:rsidR="00934214" w:rsidRPr="001F635A" w:rsidRDefault="00C66EE4" w:rsidP="00C66EE4">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S</w:t>
            </w:r>
            <w:r w:rsidR="00934214" w:rsidRPr="001F635A">
              <w:rPr>
                <w:rFonts w:ascii="Times New Roman" w:eastAsia="Times New Roman" w:hAnsi="Times New Roman" w:cs="Times New Roman"/>
                <w:color w:val="0D0D0D"/>
                <w:sz w:val="20"/>
                <w:szCs w:val="24"/>
                <w:lang w:eastAsia="en-GB"/>
              </w:rPr>
              <w:t>ome families need longer</w:t>
            </w:r>
            <w:r w:rsidR="00A84D0E" w:rsidRPr="001F635A">
              <w:rPr>
                <w:rFonts w:ascii="Times New Roman" w:eastAsia="Times New Roman" w:hAnsi="Times New Roman" w:cs="Times New Roman"/>
                <w:color w:val="0D0D0D"/>
                <w:sz w:val="20"/>
                <w:szCs w:val="24"/>
                <w:lang w:eastAsia="en-GB"/>
              </w:rPr>
              <w:t xml:space="preserve"> </w:t>
            </w:r>
            <w:r w:rsidR="00934214" w:rsidRPr="001F635A">
              <w:rPr>
                <w:rFonts w:ascii="Times New Roman" w:eastAsia="Times New Roman" w:hAnsi="Times New Roman" w:cs="Times New Roman"/>
                <w:color w:val="0D0D0D"/>
                <w:sz w:val="20"/>
                <w:szCs w:val="24"/>
                <w:lang w:eastAsia="en-GB"/>
              </w:rPr>
              <w:t>to discuss their children’s</w:t>
            </w:r>
            <w:r w:rsidR="00A84D0E" w:rsidRPr="001F635A">
              <w:rPr>
                <w:rFonts w:ascii="Times New Roman" w:eastAsia="Times New Roman" w:hAnsi="Times New Roman" w:cs="Times New Roman"/>
                <w:color w:val="0D0D0D"/>
                <w:sz w:val="20"/>
                <w:szCs w:val="24"/>
                <w:lang w:eastAsia="en-GB"/>
              </w:rPr>
              <w:t xml:space="preserve"> </w:t>
            </w:r>
            <w:r w:rsidR="00934214" w:rsidRPr="001F635A">
              <w:rPr>
                <w:rFonts w:ascii="Times New Roman" w:eastAsia="Times New Roman" w:hAnsi="Times New Roman" w:cs="Times New Roman"/>
                <w:color w:val="0D0D0D"/>
                <w:sz w:val="20"/>
                <w:szCs w:val="24"/>
                <w:lang w:eastAsia="en-GB"/>
              </w:rPr>
              <w:t>progress</w:t>
            </w:r>
            <w:r w:rsidR="006B1BE8" w:rsidRPr="001F635A">
              <w:rPr>
                <w:rFonts w:ascii="Times New Roman" w:eastAsia="Times New Roman" w:hAnsi="Times New Roman" w:cs="Times New Roman"/>
                <w:color w:val="0D0D0D"/>
                <w:sz w:val="20"/>
                <w:szCs w:val="24"/>
                <w:lang w:eastAsia="en-GB"/>
              </w:rPr>
              <w:t xml:space="preserve">. </w:t>
            </w:r>
            <w:r w:rsidR="00934214" w:rsidRPr="001F635A">
              <w:rPr>
                <w:rFonts w:ascii="Times New Roman" w:eastAsia="Times New Roman" w:hAnsi="Times New Roman" w:cs="Times New Roman"/>
                <w:color w:val="0D0D0D"/>
                <w:sz w:val="20"/>
                <w:szCs w:val="24"/>
                <w:lang w:eastAsia="en-GB"/>
              </w:rPr>
              <w:t>The children of</w:t>
            </w:r>
            <w:r w:rsidR="00A84D0E" w:rsidRPr="001F635A">
              <w:rPr>
                <w:rFonts w:ascii="Times New Roman" w:eastAsia="Times New Roman" w:hAnsi="Times New Roman" w:cs="Times New Roman"/>
                <w:color w:val="0D0D0D"/>
                <w:sz w:val="20"/>
                <w:szCs w:val="24"/>
                <w:lang w:eastAsia="en-GB"/>
              </w:rPr>
              <w:t xml:space="preserve"> </w:t>
            </w:r>
            <w:r w:rsidR="00934214" w:rsidRPr="001F635A">
              <w:rPr>
                <w:rFonts w:ascii="Times New Roman" w:eastAsia="Times New Roman" w:hAnsi="Times New Roman" w:cs="Times New Roman"/>
                <w:color w:val="0D0D0D"/>
                <w:sz w:val="20"/>
                <w:szCs w:val="24"/>
                <w:lang w:eastAsia="en-GB"/>
              </w:rPr>
              <w:t>parents/families who</w:t>
            </w:r>
            <w:r w:rsidR="00A84D0E" w:rsidRPr="001F635A">
              <w:rPr>
                <w:rFonts w:ascii="Times New Roman" w:eastAsia="Times New Roman" w:hAnsi="Times New Roman" w:cs="Times New Roman"/>
                <w:color w:val="0D0D0D"/>
                <w:sz w:val="20"/>
                <w:szCs w:val="24"/>
                <w:lang w:eastAsia="en-GB"/>
              </w:rPr>
              <w:t xml:space="preserve"> </w:t>
            </w:r>
            <w:r w:rsidR="00934214" w:rsidRPr="001F635A">
              <w:rPr>
                <w:rFonts w:ascii="Times New Roman" w:eastAsia="Times New Roman" w:hAnsi="Times New Roman" w:cs="Times New Roman"/>
                <w:color w:val="0D0D0D"/>
                <w:sz w:val="20"/>
                <w:szCs w:val="24"/>
                <w:lang w:eastAsia="en-GB"/>
              </w:rPr>
              <w:t>engage regularly make</w:t>
            </w:r>
            <w:r w:rsidR="00A84D0E" w:rsidRPr="001F635A">
              <w:rPr>
                <w:rFonts w:ascii="Times New Roman" w:eastAsia="Times New Roman" w:hAnsi="Times New Roman" w:cs="Times New Roman"/>
                <w:color w:val="0D0D0D"/>
                <w:sz w:val="20"/>
                <w:szCs w:val="24"/>
                <w:lang w:eastAsia="en-GB"/>
              </w:rPr>
              <w:t xml:space="preserve"> </w:t>
            </w:r>
            <w:r w:rsidR="00934214" w:rsidRPr="001F635A">
              <w:rPr>
                <w:rFonts w:ascii="Times New Roman" w:eastAsia="Times New Roman" w:hAnsi="Times New Roman" w:cs="Times New Roman"/>
                <w:color w:val="0D0D0D"/>
                <w:sz w:val="20"/>
                <w:szCs w:val="24"/>
                <w:lang w:eastAsia="en-GB"/>
              </w:rPr>
              <w:t>better progress than those</w:t>
            </w:r>
            <w:r w:rsidR="00A84D0E" w:rsidRPr="001F635A">
              <w:rPr>
                <w:rFonts w:ascii="Times New Roman" w:eastAsia="Times New Roman" w:hAnsi="Times New Roman" w:cs="Times New Roman"/>
                <w:color w:val="0D0D0D"/>
                <w:sz w:val="20"/>
                <w:szCs w:val="24"/>
                <w:lang w:eastAsia="en-GB"/>
              </w:rPr>
              <w:t xml:space="preserve"> </w:t>
            </w:r>
            <w:r w:rsidR="006B1BE8" w:rsidRPr="001F635A">
              <w:rPr>
                <w:rFonts w:ascii="Times New Roman" w:eastAsia="Times New Roman" w:hAnsi="Times New Roman" w:cs="Times New Roman"/>
                <w:color w:val="0D0D0D"/>
                <w:sz w:val="20"/>
                <w:szCs w:val="24"/>
                <w:lang w:eastAsia="en-GB"/>
              </w:rPr>
              <w:t xml:space="preserve">from </w:t>
            </w:r>
            <w:r w:rsidR="001F635A" w:rsidRPr="001F635A">
              <w:rPr>
                <w:rFonts w:ascii="Times New Roman" w:eastAsia="Times New Roman" w:hAnsi="Times New Roman" w:cs="Times New Roman"/>
                <w:color w:val="0D0D0D"/>
                <w:sz w:val="20"/>
                <w:szCs w:val="24"/>
                <w:lang w:eastAsia="en-GB"/>
              </w:rPr>
              <w:t>families, which</w:t>
            </w:r>
            <w:r w:rsidR="006B1BE8" w:rsidRPr="001F635A">
              <w:rPr>
                <w:rFonts w:ascii="Times New Roman" w:eastAsia="Times New Roman" w:hAnsi="Times New Roman" w:cs="Times New Roman"/>
                <w:color w:val="0D0D0D"/>
                <w:sz w:val="20"/>
                <w:szCs w:val="24"/>
                <w:lang w:eastAsia="en-GB"/>
              </w:rPr>
              <w:t xml:space="preserve"> do not.</w:t>
            </w:r>
          </w:p>
        </w:tc>
        <w:tc>
          <w:tcPr>
            <w:tcW w:w="2835" w:type="dxa"/>
            <w:shd w:val="clear" w:color="auto" w:fill="auto"/>
            <w:tcMar>
              <w:top w:w="57" w:type="dxa"/>
              <w:bottom w:w="57" w:type="dxa"/>
            </w:tcMar>
          </w:tcPr>
          <w:p w14:paraId="38F1EA12" w14:textId="7FDA3BE1" w:rsidR="00096AEA" w:rsidRPr="001F635A" w:rsidRDefault="00C66EE4" w:rsidP="00C66EE4">
            <w:pPr>
              <w:spacing w:after="0" w:line="240" w:lineRule="auto"/>
              <w:rPr>
                <w:rFonts w:ascii="Times New Roman" w:eastAsia="Times New Roman" w:hAnsi="Times New Roman" w:cs="Times New Roman"/>
                <w:color w:val="0D0D0D"/>
                <w:sz w:val="20"/>
                <w:szCs w:val="24"/>
                <w:lang w:eastAsia="en-GB"/>
              </w:rPr>
            </w:pPr>
            <w:r>
              <w:rPr>
                <w:rFonts w:ascii="Times New Roman" w:eastAsia="Times New Roman" w:hAnsi="Times New Roman" w:cs="Times New Roman"/>
                <w:color w:val="0D0D0D"/>
                <w:sz w:val="20"/>
                <w:szCs w:val="24"/>
                <w:lang w:eastAsia="en-GB"/>
              </w:rPr>
              <w:t xml:space="preserve">Class teachers organise timings/structure of </w:t>
            </w:r>
            <w:r w:rsidR="00096AEA" w:rsidRPr="001F635A">
              <w:rPr>
                <w:rFonts w:ascii="Times New Roman" w:eastAsia="Times New Roman" w:hAnsi="Times New Roman" w:cs="Times New Roman"/>
                <w:color w:val="0D0D0D"/>
                <w:sz w:val="20"/>
                <w:szCs w:val="24"/>
                <w:lang w:eastAsia="en-GB"/>
              </w:rPr>
              <w:t>meetings dependent on individual parent/child needs.</w:t>
            </w:r>
            <w:r>
              <w:rPr>
                <w:rFonts w:ascii="Times New Roman" w:eastAsia="Times New Roman" w:hAnsi="Times New Roman" w:cs="Times New Roman"/>
                <w:color w:val="0D0D0D"/>
                <w:sz w:val="20"/>
                <w:szCs w:val="24"/>
                <w:lang w:eastAsia="en-GB"/>
              </w:rPr>
              <w:t xml:space="preserve"> </w:t>
            </w:r>
            <w:r w:rsidR="00096AEA" w:rsidRPr="001F635A">
              <w:rPr>
                <w:rFonts w:ascii="Times New Roman" w:eastAsia="Times New Roman" w:hAnsi="Times New Roman" w:cs="Times New Roman"/>
                <w:color w:val="0D0D0D"/>
                <w:sz w:val="20"/>
                <w:szCs w:val="24"/>
                <w:lang w:eastAsia="en-GB"/>
              </w:rPr>
              <w:t>Teachers to meet with</w:t>
            </w:r>
            <w:r w:rsidR="001F635A" w:rsidRPr="001F635A">
              <w:rPr>
                <w:rFonts w:ascii="Times New Roman" w:eastAsia="Times New Roman" w:hAnsi="Times New Roman" w:cs="Times New Roman"/>
                <w:color w:val="0D0D0D"/>
                <w:sz w:val="20"/>
                <w:szCs w:val="24"/>
                <w:lang w:eastAsia="en-GB"/>
              </w:rPr>
              <w:t xml:space="preserve"> </w:t>
            </w:r>
            <w:r w:rsidR="00096AEA" w:rsidRPr="001F635A">
              <w:rPr>
                <w:rFonts w:ascii="Times New Roman" w:eastAsia="Times New Roman" w:hAnsi="Times New Roman" w:cs="Times New Roman"/>
                <w:color w:val="0D0D0D"/>
                <w:sz w:val="20"/>
                <w:szCs w:val="24"/>
                <w:lang w:eastAsia="en-GB"/>
              </w:rPr>
              <w:t>HT after meetings to discuss changes needed to provision as necessary.</w:t>
            </w:r>
          </w:p>
        </w:tc>
        <w:tc>
          <w:tcPr>
            <w:tcW w:w="1247" w:type="dxa"/>
            <w:shd w:val="clear" w:color="auto" w:fill="auto"/>
          </w:tcPr>
          <w:p w14:paraId="33AD749B" w14:textId="4DB29A43" w:rsidR="00AB7B0B" w:rsidRPr="001F635A" w:rsidRDefault="001F635A"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SM</w:t>
            </w:r>
          </w:p>
        </w:tc>
        <w:tc>
          <w:tcPr>
            <w:tcW w:w="2835" w:type="dxa"/>
            <w:shd w:val="clear" w:color="auto" w:fill="auto"/>
          </w:tcPr>
          <w:p w14:paraId="205F1D67" w14:textId="6D98922E" w:rsidR="00AB7B0B" w:rsidRPr="001F635A" w:rsidRDefault="00096AEA"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Reviewed after each cycle of meetings to evaluate effectiveness for child/parent and teacher.</w:t>
            </w:r>
          </w:p>
        </w:tc>
      </w:tr>
      <w:tr w:rsidR="00AB7B0B" w:rsidRPr="00543027" w14:paraId="46F6AE80" w14:textId="77777777" w:rsidTr="00485491">
        <w:trPr>
          <w:trHeight w:val="1146"/>
        </w:trPr>
        <w:tc>
          <w:tcPr>
            <w:tcW w:w="3114" w:type="dxa"/>
            <w:shd w:val="clear" w:color="auto" w:fill="auto"/>
            <w:tcMar>
              <w:top w:w="57" w:type="dxa"/>
              <w:bottom w:w="57" w:type="dxa"/>
            </w:tcMar>
          </w:tcPr>
          <w:p w14:paraId="673405BE" w14:textId="64AC7DB3" w:rsidR="00AB7B0B" w:rsidRPr="00EC2A5D" w:rsidRDefault="00D369CF"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 xml:space="preserve">Regular monitoring and tracking of attendance. </w:t>
            </w:r>
            <w:r w:rsidR="00096AEA" w:rsidRPr="00EC2A5D">
              <w:rPr>
                <w:rFonts w:ascii="Times New Roman" w:eastAsia="Times New Roman" w:hAnsi="Times New Roman" w:cs="Times New Roman"/>
                <w:color w:val="0D0D0D"/>
                <w:sz w:val="20"/>
                <w:szCs w:val="24"/>
                <w:lang w:eastAsia="en-GB"/>
              </w:rPr>
              <w:t xml:space="preserve">Communicating with parents </w:t>
            </w:r>
            <w:r w:rsidR="00CC1AC6" w:rsidRPr="00EC2A5D">
              <w:rPr>
                <w:rFonts w:ascii="Times New Roman" w:eastAsia="Times New Roman" w:hAnsi="Times New Roman" w:cs="Times New Roman"/>
                <w:color w:val="0D0D0D"/>
                <w:sz w:val="20"/>
                <w:szCs w:val="24"/>
                <w:lang w:eastAsia="en-GB"/>
              </w:rPr>
              <w:t>regularly,</w:t>
            </w:r>
            <w:r w:rsidR="00096AEA" w:rsidRPr="00EC2A5D">
              <w:rPr>
                <w:rFonts w:ascii="Times New Roman" w:eastAsia="Times New Roman" w:hAnsi="Times New Roman" w:cs="Times New Roman"/>
                <w:color w:val="0D0D0D"/>
                <w:sz w:val="20"/>
                <w:szCs w:val="24"/>
                <w:lang w:eastAsia="en-GB"/>
              </w:rPr>
              <w:t xml:space="preserve"> so</w:t>
            </w:r>
            <w:r w:rsidR="00703819" w:rsidRPr="00EC2A5D">
              <w:rPr>
                <w:rFonts w:ascii="Times New Roman" w:eastAsia="Times New Roman" w:hAnsi="Times New Roman" w:cs="Times New Roman"/>
                <w:color w:val="0D0D0D"/>
                <w:sz w:val="20"/>
                <w:szCs w:val="24"/>
                <w:lang w:eastAsia="en-GB"/>
              </w:rPr>
              <w:t xml:space="preserve"> poor</w:t>
            </w:r>
            <w:r w:rsidR="00A84D0E" w:rsidRPr="00EC2A5D">
              <w:rPr>
                <w:rFonts w:ascii="Times New Roman" w:eastAsia="Times New Roman" w:hAnsi="Times New Roman" w:cs="Times New Roman"/>
                <w:color w:val="0D0D0D"/>
                <w:sz w:val="20"/>
                <w:szCs w:val="24"/>
                <w:lang w:eastAsia="en-GB"/>
              </w:rPr>
              <w:t xml:space="preserve"> </w:t>
            </w:r>
            <w:r w:rsidR="00703819" w:rsidRPr="00EC2A5D">
              <w:rPr>
                <w:rFonts w:ascii="Times New Roman" w:eastAsia="Times New Roman" w:hAnsi="Times New Roman" w:cs="Times New Roman"/>
                <w:color w:val="0D0D0D"/>
                <w:sz w:val="20"/>
                <w:szCs w:val="24"/>
                <w:lang w:eastAsia="en-GB"/>
              </w:rPr>
              <w:t>attendance can be challenged but support offered where</w:t>
            </w:r>
            <w:r w:rsidR="006B1BE8" w:rsidRPr="00EC2A5D">
              <w:rPr>
                <w:rFonts w:ascii="Times New Roman" w:eastAsia="Times New Roman" w:hAnsi="Times New Roman" w:cs="Times New Roman"/>
                <w:color w:val="0D0D0D"/>
                <w:sz w:val="20"/>
                <w:szCs w:val="24"/>
                <w:lang w:eastAsia="en-GB"/>
              </w:rPr>
              <w:t xml:space="preserve"> </w:t>
            </w:r>
            <w:r w:rsidR="00703819" w:rsidRPr="00EC2A5D">
              <w:rPr>
                <w:rFonts w:ascii="Times New Roman" w:eastAsia="Times New Roman" w:hAnsi="Times New Roman" w:cs="Times New Roman"/>
                <w:color w:val="0D0D0D"/>
                <w:sz w:val="20"/>
                <w:szCs w:val="24"/>
                <w:lang w:eastAsia="en-GB"/>
              </w:rPr>
              <w:t>necessary</w:t>
            </w:r>
            <w:r w:rsidR="00485491" w:rsidRPr="00EC2A5D">
              <w:rPr>
                <w:rFonts w:ascii="Times New Roman" w:eastAsia="Times New Roman" w:hAnsi="Times New Roman" w:cs="Times New Roman"/>
                <w:color w:val="0D0D0D"/>
                <w:sz w:val="20"/>
                <w:szCs w:val="24"/>
                <w:lang w:eastAsia="en-GB"/>
              </w:rPr>
              <w:t>.</w:t>
            </w:r>
          </w:p>
        </w:tc>
        <w:tc>
          <w:tcPr>
            <w:tcW w:w="2410" w:type="dxa"/>
            <w:shd w:val="clear" w:color="auto" w:fill="auto"/>
            <w:tcMar>
              <w:top w:w="57" w:type="dxa"/>
              <w:bottom w:w="57" w:type="dxa"/>
            </w:tcMar>
          </w:tcPr>
          <w:p w14:paraId="51CD2BF4" w14:textId="5864DE14" w:rsidR="00AB7B0B" w:rsidRPr="00EC2A5D" w:rsidRDefault="006B1BE8"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 xml:space="preserve">Continue to see attendance of PP/PPG children in-line with whole school attendance. </w:t>
            </w:r>
          </w:p>
        </w:tc>
        <w:tc>
          <w:tcPr>
            <w:tcW w:w="2976" w:type="dxa"/>
            <w:shd w:val="clear" w:color="auto" w:fill="auto"/>
            <w:tcMar>
              <w:top w:w="57" w:type="dxa"/>
              <w:bottom w:w="57" w:type="dxa"/>
            </w:tcMar>
          </w:tcPr>
          <w:p w14:paraId="471C18FD" w14:textId="5AD63B02" w:rsidR="00AB7B0B" w:rsidRPr="00EC2A5D" w:rsidRDefault="00703819"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In order to learn children</w:t>
            </w:r>
            <w:r w:rsidR="00A84D0E" w:rsidRPr="00EC2A5D">
              <w:rPr>
                <w:rFonts w:ascii="Times New Roman" w:eastAsia="Times New Roman" w:hAnsi="Times New Roman" w:cs="Times New Roman"/>
                <w:color w:val="0D0D0D"/>
                <w:sz w:val="20"/>
                <w:szCs w:val="24"/>
                <w:lang w:eastAsia="en-GB"/>
              </w:rPr>
              <w:t xml:space="preserve"> </w:t>
            </w:r>
            <w:r w:rsidRPr="00EC2A5D">
              <w:rPr>
                <w:rFonts w:ascii="Times New Roman" w:eastAsia="Times New Roman" w:hAnsi="Times New Roman" w:cs="Times New Roman"/>
                <w:color w:val="0D0D0D"/>
                <w:sz w:val="20"/>
                <w:szCs w:val="24"/>
                <w:lang w:eastAsia="en-GB"/>
              </w:rPr>
              <w:t xml:space="preserve">need to attend </w:t>
            </w:r>
            <w:r w:rsidR="00A84D0E" w:rsidRPr="00EC2A5D">
              <w:rPr>
                <w:rFonts w:ascii="Times New Roman" w:eastAsia="Times New Roman" w:hAnsi="Times New Roman" w:cs="Times New Roman"/>
                <w:color w:val="0D0D0D"/>
                <w:sz w:val="20"/>
                <w:szCs w:val="24"/>
                <w:lang w:eastAsia="en-GB"/>
              </w:rPr>
              <w:t xml:space="preserve">school </w:t>
            </w:r>
            <w:r w:rsidRPr="00EC2A5D">
              <w:rPr>
                <w:rFonts w:ascii="Times New Roman" w:eastAsia="Times New Roman" w:hAnsi="Times New Roman" w:cs="Times New Roman"/>
                <w:color w:val="0D0D0D"/>
                <w:sz w:val="20"/>
                <w:szCs w:val="24"/>
                <w:lang w:eastAsia="en-GB"/>
              </w:rPr>
              <w:t xml:space="preserve">regularly. </w:t>
            </w:r>
            <w:r w:rsidR="00096AEA" w:rsidRPr="00EC2A5D">
              <w:rPr>
                <w:rFonts w:ascii="Times New Roman" w:eastAsia="Times New Roman" w:hAnsi="Times New Roman" w:cs="Times New Roman"/>
                <w:color w:val="0D0D0D"/>
                <w:sz w:val="20"/>
                <w:szCs w:val="24"/>
                <w:lang w:eastAsia="en-GB"/>
              </w:rPr>
              <w:t>Irregular absence</w:t>
            </w:r>
            <w:r w:rsidRPr="00EC2A5D">
              <w:rPr>
                <w:rFonts w:ascii="Times New Roman" w:eastAsia="Times New Roman" w:hAnsi="Times New Roman" w:cs="Times New Roman"/>
                <w:color w:val="0D0D0D"/>
                <w:sz w:val="20"/>
                <w:szCs w:val="24"/>
                <w:lang w:eastAsia="en-GB"/>
              </w:rPr>
              <w:t xml:space="preserve"> can have a greater </w:t>
            </w:r>
            <w:r w:rsidR="00096AEA" w:rsidRPr="00EC2A5D">
              <w:rPr>
                <w:rFonts w:ascii="Times New Roman" w:eastAsia="Times New Roman" w:hAnsi="Times New Roman" w:cs="Times New Roman"/>
                <w:color w:val="0D0D0D"/>
                <w:sz w:val="20"/>
                <w:szCs w:val="24"/>
                <w:lang w:eastAsia="en-GB"/>
              </w:rPr>
              <w:t>negative</w:t>
            </w:r>
            <w:r w:rsidRPr="00EC2A5D">
              <w:rPr>
                <w:rFonts w:ascii="Times New Roman" w:eastAsia="Times New Roman" w:hAnsi="Times New Roman" w:cs="Times New Roman"/>
                <w:color w:val="0D0D0D"/>
                <w:sz w:val="20"/>
                <w:szCs w:val="24"/>
                <w:lang w:eastAsia="en-GB"/>
              </w:rPr>
              <w:t xml:space="preserve"> </w:t>
            </w:r>
            <w:r w:rsidR="00096AEA" w:rsidRPr="00EC2A5D">
              <w:rPr>
                <w:rFonts w:ascii="Times New Roman" w:eastAsia="Times New Roman" w:hAnsi="Times New Roman" w:cs="Times New Roman"/>
                <w:color w:val="0D0D0D"/>
                <w:sz w:val="20"/>
                <w:szCs w:val="24"/>
                <w:lang w:eastAsia="en-GB"/>
              </w:rPr>
              <w:t>impact on achievement</w:t>
            </w:r>
            <w:r w:rsidRPr="00EC2A5D">
              <w:rPr>
                <w:rFonts w:ascii="Times New Roman" w:eastAsia="Times New Roman" w:hAnsi="Times New Roman" w:cs="Times New Roman"/>
                <w:color w:val="0D0D0D"/>
                <w:sz w:val="20"/>
                <w:szCs w:val="24"/>
                <w:lang w:eastAsia="en-GB"/>
              </w:rPr>
              <w:t xml:space="preserve"> than a single period of illness</w:t>
            </w:r>
            <w:r w:rsidR="00096AEA" w:rsidRPr="00EC2A5D">
              <w:rPr>
                <w:rFonts w:ascii="Times New Roman" w:eastAsia="Times New Roman" w:hAnsi="Times New Roman" w:cs="Times New Roman"/>
                <w:color w:val="0D0D0D"/>
                <w:sz w:val="20"/>
                <w:szCs w:val="24"/>
                <w:lang w:eastAsia="en-GB"/>
              </w:rPr>
              <w:t>.</w:t>
            </w:r>
          </w:p>
        </w:tc>
        <w:tc>
          <w:tcPr>
            <w:tcW w:w="2835" w:type="dxa"/>
            <w:shd w:val="clear" w:color="auto" w:fill="auto"/>
            <w:tcMar>
              <w:top w:w="57" w:type="dxa"/>
              <w:bottom w:w="57" w:type="dxa"/>
            </w:tcMar>
          </w:tcPr>
          <w:p w14:paraId="1BF78A96" w14:textId="04765B62" w:rsidR="00AB7B0B" w:rsidRPr="00EC2A5D" w:rsidRDefault="00CC1AC6"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School office &amp; A</w:t>
            </w:r>
            <w:r w:rsidR="00A84D0E" w:rsidRPr="00EC2A5D">
              <w:rPr>
                <w:rFonts w:ascii="Times New Roman" w:eastAsia="Times New Roman" w:hAnsi="Times New Roman" w:cs="Times New Roman"/>
                <w:color w:val="0D0D0D"/>
                <w:sz w:val="20"/>
                <w:szCs w:val="24"/>
                <w:lang w:eastAsia="en-GB"/>
              </w:rPr>
              <w:t xml:space="preserve">HT regularly track attendance and contact parents before child’s attendance levels drop below 93%. </w:t>
            </w:r>
          </w:p>
        </w:tc>
        <w:tc>
          <w:tcPr>
            <w:tcW w:w="1247" w:type="dxa"/>
            <w:shd w:val="clear" w:color="auto" w:fill="auto"/>
          </w:tcPr>
          <w:p w14:paraId="028C6CD2" w14:textId="11C1FBAC" w:rsidR="00AB7B0B" w:rsidRPr="00EC2A5D" w:rsidRDefault="001F635A"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GG</w:t>
            </w:r>
            <w:r w:rsidR="00CC1AC6" w:rsidRPr="00EC2A5D">
              <w:rPr>
                <w:rFonts w:ascii="Times New Roman" w:eastAsia="Times New Roman" w:hAnsi="Times New Roman" w:cs="Times New Roman"/>
                <w:color w:val="0D0D0D"/>
                <w:sz w:val="20"/>
                <w:szCs w:val="24"/>
                <w:lang w:eastAsia="en-GB"/>
              </w:rPr>
              <w:t>/SM</w:t>
            </w:r>
          </w:p>
        </w:tc>
        <w:tc>
          <w:tcPr>
            <w:tcW w:w="2835" w:type="dxa"/>
            <w:shd w:val="clear" w:color="auto" w:fill="auto"/>
          </w:tcPr>
          <w:p w14:paraId="60375CF9" w14:textId="50D0735D" w:rsidR="00AB7B0B" w:rsidRPr="00EC2A5D" w:rsidRDefault="00096AEA"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 xml:space="preserve">Attendance monitored at end of each half term. Report </w:t>
            </w:r>
            <w:r w:rsidR="00660742" w:rsidRPr="00EC2A5D">
              <w:rPr>
                <w:rFonts w:ascii="Times New Roman" w:eastAsia="Times New Roman" w:hAnsi="Times New Roman" w:cs="Times New Roman"/>
                <w:color w:val="0D0D0D"/>
                <w:sz w:val="20"/>
                <w:szCs w:val="24"/>
                <w:lang w:eastAsia="en-GB"/>
              </w:rPr>
              <w:t xml:space="preserve">outcomes of </w:t>
            </w:r>
            <w:r w:rsidRPr="00EC2A5D">
              <w:rPr>
                <w:rFonts w:ascii="Times New Roman" w:eastAsia="Times New Roman" w:hAnsi="Times New Roman" w:cs="Times New Roman"/>
                <w:color w:val="0D0D0D"/>
                <w:sz w:val="20"/>
                <w:szCs w:val="24"/>
                <w:lang w:eastAsia="en-GB"/>
              </w:rPr>
              <w:t>attendance analysis to governors termly.</w:t>
            </w:r>
          </w:p>
        </w:tc>
      </w:tr>
      <w:tr w:rsidR="00417847" w:rsidRPr="00543027" w14:paraId="0F118E1E" w14:textId="77777777" w:rsidTr="00485491">
        <w:trPr>
          <w:trHeight w:val="1575"/>
        </w:trPr>
        <w:tc>
          <w:tcPr>
            <w:tcW w:w="3114" w:type="dxa"/>
            <w:shd w:val="clear" w:color="auto" w:fill="auto"/>
            <w:tcMar>
              <w:top w:w="57" w:type="dxa"/>
              <w:bottom w:w="57" w:type="dxa"/>
            </w:tcMar>
          </w:tcPr>
          <w:p w14:paraId="17D7854C" w14:textId="77777777"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Financial support to</w:t>
            </w:r>
          </w:p>
          <w:p w14:paraId="42216E74" w14:textId="77777777"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enable children to access</w:t>
            </w:r>
          </w:p>
          <w:p w14:paraId="17973AAD" w14:textId="77777777"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school visits, enrichment</w:t>
            </w:r>
          </w:p>
          <w:p w14:paraId="1FB2ACDB" w14:textId="77777777"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activities, after school</w:t>
            </w:r>
          </w:p>
          <w:p w14:paraId="59C4CAFE" w14:textId="6CD9DFE8"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clubs and school uniform</w:t>
            </w:r>
          </w:p>
        </w:tc>
        <w:tc>
          <w:tcPr>
            <w:tcW w:w="2410" w:type="dxa"/>
            <w:shd w:val="clear" w:color="auto" w:fill="auto"/>
            <w:tcMar>
              <w:top w:w="57" w:type="dxa"/>
              <w:bottom w:w="57" w:type="dxa"/>
            </w:tcMar>
          </w:tcPr>
          <w:p w14:paraId="5CA369D9" w14:textId="2E5C8353"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 xml:space="preserve">All children feel a sense of belonging to the whole school community and are able to access the full range of extra-curricular activities. </w:t>
            </w:r>
          </w:p>
          <w:p w14:paraId="6DAC68BC" w14:textId="77777777"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p>
        </w:tc>
        <w:tc>
          <w:tcPr>
            <w:tcW w:w="2976" w:type="dxa"/>
            <w:shd w:val="clear" w:color="auto" w:fill="auto"/>
            <w:tcMar>
              <w:top w:w="57" w:type="dxa"/>
              <w:bottom w:w="57" w:type="dxa"/>
            </w:tcMar>
          </w:tcPr>
          <w:p w14:paraId="6DC713CB" w14:textId="5EC76721"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r w:rsidRPr="001F635A">
              <w:rPr>
                <w:rFonts w:ascii="Times New Roman" w:eastAsia="Times New Roman" w:hAnsi="Times New Roman" w:cs="Times New Roman"/>
                <w:color w:val="0D0D0D"/>
                <w:sz w:val="20"/>
                <w:szCs w:val="24"/>
                <w:lang w:eastAsia="en-GB"/>
              </w:rPr>
              <w:t>Children who feel secure and have a sense of belonging are better placed to learn.</w:t>
            </w:r>
            <w:r w:rsidR="006B0DAC" w:rsidRPr="001F635A">
              <w:rPr>
                <w:rFonts w:ascii="Times New Roman" w:eastAsia="Times New Roman" w:hAnsi="Times New Roman" w:cs="Times New Roman"/>
                <w:color w:val="0D0D0D"/>
                <w:sz w:val="20"/>
                <w:szCs w:val="24"/>
                <w:lang w:eastAsia="en-GB"/>
              </w:rPr>
              <w:t xml:space="preserve"> Ensuring equity for children from disadvantaged backgrounds. </w:t>
            </w:r>
          </w:p>
          <w:p w14:paraId="0A3AD4CF" w14:textId="77777777" w:rsidR="00417847" w:rsidRPr="001F635A" w:rsidRDefault="00417847" w:rsidP="00D61A2E">
            <w:pPr>
              <w:spacing w:after="0" w:line="240" w:lineRule="auto"/>
              <w:rPr>
                <w:rFonts w:ascii="Times New Roman" w:eastAsia="Times New Roman" w:hAnsi="Times New Roman" w:cs="Times New Roman"/>
                <w:color w:val="0D0D0D"/>
                <w:sz w:val="20"/>
                <w:szCs w:val="24"/>
                <w:lang w:eastAsia="en-GB"/>
              </w:rPr>
            </w:pPr>
          </w:p>
        </w:tc>
        <w:tc>
          <w:tcPr>
            <w:tcW w:w="2835" w:type="dxa"/>
            <w:shd w:val="clear" w:color="auto" w:fill="auto"/>
            <w:tcMar>
              <w:top w:w="57" w:type="dxa"/>
              <w:bottom w:w="57" w:type="dxa"/>
            </w:tcMar>
          </w:tcPr>
          <w:p w14:paraId="0E02BAE1" w14:textId="3497E3B2" w:rsidR="00417847" w:rsidRPr="00EC2A5D" w:rsidRDefault="00417847" w:rsidP="001F635A">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 xml:space="preserve">Through newsletters &amp; </w:t>
            </w:r>
            <w:r w:rsidR="001F635A" w:rsidRPr="00EC2A5D">
              <w:rPr>
                <w:rFonts w:ascii="Times New Roman" w:eastAsia="Times New Roman" w:hAnsi="Times New Roman" w:cs="Times New Roman"/>
                <w:color w:val="0D0D0D"/>
                <w:sz w:val="20"/>
                <w:szCs w:val="24"/>
                <w:lang w:eastAsia="en-GB"/>
              </w:rPr>
              <w:t>awareness</w:t>
            </w:r>
            <w:r w:rsidRPr="00EC2A5D">
              <w:rPr>
                <w:rFonts w:ascii="Times New Roman" w:eastAsia="Times New Roman" w:hAnsi="Times New Roman" w:cs="Times New Roman"/>
                <w:color w:val="0D0D0D"/>
                <w:sz w:val="20"/>
                <w:szCs w:val="24"/>
                <w:lang w:eastAsia="en-GB"/>
              </w:rPr>
              <w:t xml:space="preserve"> ensure all parents are aware</w:t>
            </w:r>
            <w:r w:rsidR="00096AEA" w:rsidRPr="00EC2A5D">
              <w:rPr>
                <w:rFonts w:ascii="Times New Roman" w:eastAsia="Times New Roman" w:hAnsi="Times New Roman" w:cs="Times New Roman"/>
                <w:color w:val="0D0D0D"/>
                <w:sz w:val="20"/>
                <w:szCs w:val="24"/>
                <w:lang w:eastAsia="en-GB"/>
              </w:rPr>
              <w:t xml:space="preserve"> how</w:t>
            </w:r>
            <w:r w:rsidRPr="00EC2A5D">
              <w:rPr>
                <w:rFonts w:ascii="Times New Roman" w:eastAsia="Times New Roman" w:hAnsi="Times New Roman" w:cs="Times New Roman"/>
                <w:color w:val="0D0D0D"/>
                <w:sz w:val="20"/>
                <w:szCs w:val="24"/>
                <w:lang w:eastAsia="en-GB"/>
              </w:rPr>
              <w:t xml:space="preserve"> they can ask for assistance.</w:t>
            </w:r>
            <w:r w:rsidR="004A505F" w:rsidRPr="00EC2A5D">
              <w:rPr>
                <w:rFonts w:ascii="Times New Roman" w:eastAsia="Times New Roman" w:hAnsi="Times New Roman" w:cs="Times New Roman"/>
                <w:color w:val="0D0D0D"/>
                <w:sz w:val="20"/>
                <w:szCs w:val="24"/>
                <w:lang w:eastAsia="en-GB"/>
              </w:rPr>
              <w:t xml:space="preserve"> </w:t>
            </w:r>
            <w:r w:rsidRPr="00EC2A5D">
              <w:rPr>
                <w:rFonts w:ascii="Times New Roman" w:eastAsia="Times New Roman" w:hAnsi="Times New Roman" w:cs="Times New Roman"/>
                <w:color w:val="0D0D0D"/>
                <w:sz w:val="20"/>
                <w:szCs w:val="24"/>
                <w:lang w:eastAsia="en-GB"/>
              </w:rPr>
              <w:t xml:space="preserve">Class teachers </w:t>
            </w:r>
            <w:r w:rsidR="00096AEA" w:rsidRPr="00EC2A5D">
              <w:rPr>
                <w:rFonts w:ascii="Times New Roman" w:eastAsia="Times New Roman" w:hAnsi="Times New Roman" w:cs="Times New Roman"/>
                <w:color w:val="0D0D0D"/>
                <w:sz w:val="20"/>
                <w:szCs w:val="24"/>
                <w:lang w:eastAsia="en-GB"/>
              </w:rPr>
              <w:t xml:space="preserve">inform SLT </w:t>
            </w:r>
            <w:r w:rsidRPr="00EC2A5D">
              <w:rPr>
                <w:rFonts w:ascii="Times New Roman" w:eastAsia="Times New Roman" w:hAnsi="Times New Roman" w:cs="Times New Roman"/>
                <w:color w:val="0D0D0D"/>
                <w:sz w:val="20"/>
                <w:szCs w:val="24"/>
                <w:lang w:eastAsia="en-GB"/>
              </w:rPr>
              <w:t>if there is</w:t>
            </w:r>
            <w:r w:rsidR="00096AEA" w:rsidRPr="00EC2A5D">
              <w:rPr>
                <w:rFonts w:ascii="Times New Roman" w:eastAsia="Times New Roman" w:hAnsi="Times New Roman" w:cs="Times New Roman"/>
                <w:color w:val="0D0D0D"/>
                <w:sz w:val="20"/>
                <w:szCs w:val="24"/>
                <w:lang w:eastAsia="en-GB"/>
              </w:rPr>
              <w:t xml:space="preserve"> </w:t>
            </w:r>
            <w:r w:rsidRPr="00EC2A5D">
              <w:rPr>
                <w:rFonts w:ascii="Times New Roman" w:eastAsia="Times New Roman" w:hAnsi="Times New Roman" w:cs="Times New Roman"/>
                <w:color w:val="0D0D0D"/>
                <w:sz w:val="20"/>
                <w:szCs w:val="24"/>
                <w:lang w:eastAsia="en-GB"/>
              </w:rPr>
              <w:t>anyone they think who is not</w:t>
            </w:r>
            <w:r w:rsidR="00096AEA" w:rsidRPr="00EC2A5D">
              <w:rPr>
                <w:rFonts w:ascii="Times New Roman" w:eastAsia="Times New Roman" w:hAnsi="Times New Roman" w:cs="Times New Roman"/>
                <w:color w:val="0D0D0D"/>
                <w:sz w:val="20"/>
                <w:szCs w:val="24"/>
                <w:lang w:eastAsia="en-GB"/>
              </w:rPr>
              <w:t xml:space="preserve"> </w:t>
            </w:r>
            <w:r w:rsidRPr="00EC2A5D">
              <w:rPr>
                <w:rFonts w:ascii="Times New Roman" w:eastAsia="Times New Roman" w:hAnsi="Times New Roman" w:cs="Times New Roman"/>
                <w:color w:val="0D0D0D"/>
                <w:sz w:val="20"/>
                <w:szCs w:val="24"/>
                <w:lang w:eastAsia="en-GB"/>
              </w:rPr>
              <w:t>accessing this support</w:t>
            </w:r>
            <w:r w:rsidR="00C66EE4" w:rsidRPr="00EC2A5D">
              <w:rPr>
                <w:rFonts w:ascii="Times New Roman" w:eastAsia="Times New Roman" w:hAnsi="Times New Roman" w:cs="Times New Roman"/>
                <w:color w:val="0D0D0D"/>
                <w:sz w:val="20"/>
                <w:szCs w:val="24"/>
                <w:lang w:eastAsia="en-GB"/>
              </w:rPr>
              <w:t>.</w:t>
            </w:r>
          </w:p>
        </w:tc>
        <w:tc>
          <w:tcPr>
            <w:tcW w:w="1247" w:type="dxa"/>
            <w:shd w:val="clear" w:color="auto" w:fill="auto"/>
          </w:tcPr>
          <w:p w14:paraId="04685874" w14:textId="77777777" w:rsidR="00417847" w:rsidRPr="00EC2A5D" w:rsidRDefault="001F635A"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GG/SM</w:t>
            </w:r>
          </w:p>
          <w:p w14:paraId="19C80DA0" w14:textId="4A33F62E" w:rsidR="001F635A" w:rsidRPr="00EC2A5D" w:rsidRDefault="001F635A"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All class teachers</w:t>
            </w:r>
          </w:p>
        </w:tc>
        <w:tc>
          <w:tcPr>
            <w:tcW w:w="2835" w:type="dxa"/>
            <w:shd w:val="clear" w:color="auto" w:fill="auto"/>
          </w:tcPr>
          <w:p w14:paraId="2ABF7C55" w14:textId="2900DDD4" w:rsidR="00417847" w:rsidRPr="00EC2A5D" w:rsidRDefault="00096AEA" w:rsidP="00D61A2E">
            <w:pPr>
              <w:spacing w:after="0" w:line="240" w:lineRule="auto"/>
              <w:rPr>
                <w:rFonts w:ascii="Times New Roman" w:eastAsia="Times New Roman" w:hAnsi="Times New Roman" w:cs="Times New Roman"/>
                <w:color w:val="0D0D0D"/>
                <w:sz w:val="20"/>
                <w:szCs w:val="24"/>
                <w:lang w:eastAsia="en-GB"/>
              </w:rPr>
            </w:pPr>
            <w:r w:rsidRPr="00EC2A5D">
              <w:rPr>
                <w:rFonts w:ascii="Times New Roman" w:eastAsia="Times New Roman" w:hAnsi="Times New Roman" w:cs="Times New Roman"/>
                <w:color w:val="0D0D0D"/>
                <w:sz w:val="20"/>
                <w:szCs w:val="24"/>
                <w:lang w:eastAsia="en-GB"/>
              </w:rPr>
              <w:t>Ongoing throughout the year to ensure all children/families are accessing support they are entitled to.</w:t>
            </w:r>
          </w:p>
        </w:tc>
      </w:tr>
      <w:tr w:rsidR="00AB7B0B" w:rsidRPr="00543027" w14:paraId="36C7B904" w14:textId="77777777" w:rsidTr="004A505F">
        <w:tc>
          <w:tcPr>
            <w:tcW w:w="12582" w:type="dxa"/>
            <w:gridSpan w:val="5"/>
            <w:shd w:val="clear" w:color="auto" w:fill="D9D9D9" w:themeFill="background1" w:themeFillShade="D9"/>
            <w:tcMar>
              <w:top w:w="57" w:type="dxa"/>
              <w:bottom w:w="57" w:type="dxa"/>
            </w:tcMar>
          </w:tcPr>
          <w:p w14:paraId="00914084" w14:textId="77777777" w:rsidR="00AB7B0B" w:rsidRPr="00EC2A5D" w:rsidRDefault="00AB7B0B" w:rsidP="00D61A2E">
            <w:pPr>
              <w:spacing w:after="0" w:line="240" w:lineRule="auto"/>
              <w:jc w:val="right"/>
              <w:rPr>
                <w:rFonts w:ascii="Times New Roman" w:eastAsia="Times New Roman" w:hAnsi="Times New Roman" w:cs="Times New Roman"/>
                <w:b/>
                <w:color w:val="0D0D0D"/>
                <w:sz w:val="20"/>
                <w:szCs w:val="20"/>
                <w:lang w:eastAsia="en-GB"/>
              </w:rPr>
            </w:pPr>
            <w:r w:rsidRPr="00EC2A5D">
              <w:rPr>
                <w:rFonts w:ascii="Times New Roman" w:eastAsia="Times New Roman" w:hAnsi="Times New Roman" w:cs="Times New Roman"/>
                <w:b/>
                <w:color w:val="0D0D0D"/>
                <w:sz w:val="20"/>
                <w:szCs w:val="20"/>
                <w:lang w:eastAsia="en-GB"/>
              </w:rPr>
              <w:t>Total budgeted cost</w:t>
            </w:r>
          </w:p>
        </w:tc>
        <w:tc>
          <w:tcPr>
            <w:tcW w:w="2835" w:type="dxa"/>
            <w:shd w:val="clear" w:color="auto" w:fill="D9D9D9" w:themeFill="background1" w:themeFillShade="D9"/>
          </w:tcPr>
          <w:p w14:paraId="5F64BD86" w14:textId="6C47B021" w:rsidR="00AB7B0B" w:rsidRPr="00EC2A5D" w:rsidRDefault="00093151" w:rsidP="00093151">
            <w:pPr>
              <w:spacing w:after="0" w:line="240" w:lineRule="auto"/>
              <w:rPr>
                <w:rFonts w:ascii="Times New Roman" w:eastAsia="Times New Roman" w:hAnsi="Times New Roman" w:cs="Times New Roman"/>
                <w:color w:val="0D0D0D"/>
                <w:sz w:val="20"/>
                <w:szCs w:val="20"/>
                <w:lang w:eastAsia="en-GB"/>
              </w:rPr>
            </w:pPr>
            <w:r w:rsidRPr="00EC2A5D">
              <w:rPr>
                <w:rFonts w:ascii="Times New Roman" w:eastAsia="Times New Roman" w:hAnsi="Times New Roman" w:cs="Times New Roman"/>
                <w:color w:val="0D0D0D"/>
                <w:sz w:val="20"/>
                <w:szCs w:val="20"/>
                <w:lang w:eastAsia="en-GB"/>
              </w:rPr>
              <w:t>3,829</w:t>
            </w:r>
          </w:p>
        </w:tc>
      </w:tr>
      <w:tr w:rsidR="000B7D96" w:rsidRPr="00543027" w14:paraId="0C009F8A" w14:textId="77777777" w:rsidTr="006A0CE0">
        <w:tc>
          <w:tcPr>
            <w:tcW w:w="15417" w:type="dxa"/>
            <w:gridSpan w:val="6"/>
            <w:shd w:val="clear" w:color="auto" w:fill="D9D9D9" w:themeFill="background1" w:themeFillShade="D9"/>
            <w:tcMar>
              <w:top w:w="57" w:type="dxa"/>
              <w:bottom w:w="57" w:type="dxa"/>
            </w:tcMar>
          </w:tcPr>
          <w:p w14:paraId="4D03332B" w14:textId="77777777" w:rsidR="00EF3A76" w:rsidRPr="008F2625" w:rsidRDefault="00EF3A76" w:rsidP="00EF3A76">
            <w:pPr>
              <w:spacing w:after="0" w:line="240" w:lineRule="auto"/>
              <w:rPr>
                <w:rFonts w:ascii="Times New Roman" w:eastAsia="Times New Roman" w:hAnsi="Times New Roman" w:cs="Times New Roman"/>
                <w:b/>
                <w:color w:val="0D0D0D"/>
                <w:sz w:val="20"/>
                <w:szCs w:val="20"/>
                <w:lang w:eastAsia="en-GB"/>
              </w:rPr>
            </w:pPr>
            <w:r w:rsidRPr="008F2625">
              <w:rPr>
                <w:rFonts w:ascii="Times New Roman" w:hAnsi="Times New Roman" w:cs="Times New Roman"/>
                <w:b/>
                <w:sz w:val="20"/>
                <w:szCs w:val="20"/>
              </w:rPr>
              <w:t>Review (Jan):</w:t>
            </w:r>
          </w:p>
          <w:p w14:paraId="323A9205" w14:textId="698409AA" w:rsidR="000B7D96" w:rsidRPr="00E760C8" w:rsidRDefault="00EF3A76" w:rsidP="00E760C8">
            <w:pPr>
              <w:spacing w:after="0" w:line="288" w:lineRule="auto"/>
              <w:rPr>
                <w:rFonts w:ascii="Cambria" w:eastAsia="Times New Roman" w:hAnsi="Cambria" w:cs="Arial"/>
                <w:b/>
                <w:sz w:val="20"/>
                <w:szCs w:val="24"/>
                <w:lang w:eastAsia="en-GB"/>
              </w:rPr>
            </w:pPr>
            <w:r w:rsidRPr="00EF3A76">
              <w:rPr>
                <w:rFonts w:ascii="Times New Roman" w:eastAsia="Times New Roman" w:hAnsi="Times New Roman" w:cs="Times New Roman"/>
                <w:color w:val="0D0D0D"/>
                <w:sz w:val="20"/>
                <w:szCs w:val="20"/>
                <w:lang w:eastAsia="en-GB"/>
              </w:rPr>
              <w:t>Newsletters sent out in December and</w:t>
            </w:r>
            <w:r w:rsidR="008D6E19">
              <w:rPr>
                <w:rFonts w:ascii="Times New Roman" w:eastAsia="Times New Roman" w:hAnsi="Times New Roman" w:cs="Times New Roman"/>
                <w:color w:val="0D0D0D"/>
                <w:sz w:val="20"/>
                <w:szCs w:val="20"/>
                <w:lang w:eastAsia="en-GB"/>
              </w:rPr>
              <w:t xml:space="preserve"> P</w:t>
            </w:r>
            <w:r w:rsidRPr="00EF3A76">
              <w:rPr>
                <w:rFonts w:ascii="Times New Roman" w:eastAsia="Times New Roman" w:hAnsi="Times New Roman" w:cs="Times New Roman"/>
                <w:color w:val="0D0D0D"/>
                <w:sz w:val="20"/>
                <w:szCs w:val="20"/>
                <w:lang w:eastAsia="en-GB"/>
              </w:rPr>
              <w:t>arent Survey completed.</w:t>
            </w:r>
            <w:r w:rsidR="005C1061">
              <w:rPr>
                <w:rFonts w:ascii="Times New Roman" w:eastAsia="Times New Roman" w:hAnsi="Times New Roman" w:cs="Times New Roman"/>
                <w:color w:val="0D0D0D"/>
                <w:sz w:val="20"/>
                <w:szCs w:val="20"/>
                <w:lang w:eastAsia="en-GB"/>
              </w:rPr>
              <w:t xml:space="preserve"> </w:t>
            </w:r>
            <w:r w:rsidR="005C1061">
              <w:rPr>
                <w:rFonts w:ascii="Cambria" w:eastAsia="Times New Roman" w:hAnsi="Cambria" w:cs="Arial"/>
                <w:sz w:val="20"/>
                <w:szCs w:val="24"/>
                <w:lang w:eastAsia="en-GB"/>
              </w:rPr>
              <w:t xml:space="preserve">Parents’ evenings held in early October for all children. Teachers chased any non-attending disadvantaged families to discuss progress via telephone. </w:t>
            </w:r>
            <w:r w:rsidR="00E760C8" w:rsidRPr="00E760C8">
              <w:rPr>
                <w:rFonts w:ascii="Cambria" w:eastAsia="Times New Roman" w:hAnsi="Cambria" w:cs="Arial"/>
                <w:sz w:val="20"/>
                <w:szCs w:val="24"/>
                <w:lang w:eastAsia="en-GB"/>
              </w:rPr>
              <w:t>Initial attendance analysis completed and most significant PAs contacted</w:t>
            </w:r>
            <w:r w:rsidR="00E760C8">
              <w:rPr>
                <w:rFonts w:ascii="Cambria" w:eastAsia="Times New Roman" w:hAnsi="Cambria" w:cs="Arial"/>
                <w:sz w:val="20"/>
                <w:szCs w:val="24"/>
                <w:lang w:eastAsia="en-GB"/>
              </w:rPr>
              <w:t>.</w:t>
            </w:r>
          </w:p>
        </w:tc>
      </w:tr>
      <w:tr w:rsidR="00E760C8" w:rsidRPr="00543027" w14:paraId="63B53B62" w14:textId="77777777" w:rsidTr="006A0CE0">
        <w:tc>
          <w:tcPr>
            <w:tcW w:w="15417" w:type="dxa"/>
            <w:gridSpan w:val="6"/>
            <w:shd w:val="clear" w:color="auto" w:fill="D9D9D9" w:themeFill="background1" w:themeFillShade="D9"/>
            <w:tcMar>
              <w:top w:w="57" w:type="dxa"/>
              <w:bottom w:w="57" w:type="dxa"/>
            </w:tcMar>
          </w:tcPr>
          <w:p w14:paraId="105FFC14" w14:textId="37F05ADC" w:rsidR="00E760C8" w:rsidRDefault="00E760C8" w:rsidP="00E760C8">
            <w:pPr>
              <w:spacing w:after="0" w:line="240" w:lineRule="auto"/>
              <w:rPr>
                <w:rFonts w:ascii="Times New Roman" w:hAnsi="Times New Roman" w:cs="Times New Roman"/>
                <w:b/>
                <w:bCs/>
                <w:sz w:val="20"/>
                <w:szCs w:val="20"/>
              </w:rPr>
            </w:pPr>
            <w:r w:rsidRPr="001610F0">
              <w:rPr>
                <w:rFonts w:ascii="Times New Roman" w:hAnsi="Times New Roman" w:cs="Times New Roman"/>
                <w:b/>
                <w:bCs/>
                <w:sz w:val="20"/>
                <w:szCs w:val="20"/>
              </w:rPr>
              <w:t>Review (March</w:t>
            </w:r>
            <w:r>
              <w:rPr>
                <w:rFonts w:ascii="Times New Roman" w:hAnsi="Times New Roman" w:cs="Times New Roman"/>
                <w:b/>
                <w:bCs/>
                <w:sz w:val="20"/>
                <w:szCs w:val="20"/>
              </w:rPr>
              <w:t xml:space="preserve"> 22</w:t>
            </w:r>
            <w:r w:rsidRPr="001610F0">
              <w:rPr>
                <w:rFonts w:ascii="Times New Roman" w:hAnsi="Times New Roman" w:cs="Times New Roman"/>
                <w:b/>
                <w:bCs/>
                <w:sz w:val="20"/>
                <w:szCs w:val="20"/>
              </w:rPr>
              <w:t>)</w:t>
            </w:r>
            <w:r>
              <w:rPr>
                <w:rFonts w:ascii="Times New Roman" w:hAnsi="Times New Roman" w:cs="Times New Roman"/>
                <w:b/>
                <w:bCs/>
                <w:sz w:val="20"/>
                <w:szCs w:val="20"/>
              </w:rPr>
              <w:t>:</w:t>
            </w:r>
          </w:p>
          <w:p w14:paraId="233C8489" w14:textId="14461422" w:rsidR="00E760C8" w:rsidRPr="00E760C8" w:rsidRDefault="00E760C8" w:rsidP="00E760C8">
            <w:pPr>
              <w:spacing w:after="0" w:line="240" w:lineRule="auto"/>
              <w:rPr>
                <w:rFonts w:ascii="Times New Roman" w:hAnsi="Times New Roman" w:cs="Times New Roman"/>
                <w:b/>
                <w:bCs/>
                <w:sz w:val="20"/>
                <w:szCs w:val="20"/>
              </w:rPr>
            </w:pPr>
            <w:r>
              <w:rPr>
                <w:rFonts w:ascii="Cambria" w:eastAsia="Times New Roman" w:hAnsi="Cambria" w:cs="Arial"/>
                <w:sz w:val="20"/>
                <w:szCs w:val="24"/>
                <w:lang w:eastAsia="en-GB"/>
              </w:rPr>
              <w:lastRenderedPageBreak/>
              <w:t xml:space="preserve">Attendance tracked at the end of each half term and parents across the school contacted via letter and telephone. Data shared with governors at end of each term. </w:t>
            </w:r>
            <w:r w:rsidRPr="00E760C8">
              <w:rPr>
                <w:rFonts w:ascii="Cambria" w:eastAsia="Times New Roman" w:hAnsi="Cambria" w:cs="Arial"/>
                <w:sz w:val="20"/>
                <w:szCs w:val="24"/>
                <w:lang w:eastAsia="en-GB"/>
              </w:rPr>
              <w:t>Families across the school supported in a range of ways this term – support with</w:t>
            </w:r>
            <w:r>
              <w:rPr>
                <w:rFonts w:ascii="Cambria" w:eastAsia="Times New Roman" w:hAnsi="Cambria" w:cs="Arial"/>
                <w:sz w:val="20"/>
                <w:szCs w:val="24"/>
                <w:lang w:eastAsia="en-GB"/>
              </w:rPr>
              <w:t xml:space="preserve"> school trips and extra-curricular clubs</w:t>
            </w:r>
            <w:r w:rsidRPr="00E760C8">
              <w:rPr>
                <w:rFonts w:ascii="Cambria" w:eastAsia="Times New Roman" w:hAnsi="Cambria" w:cs="Arial"/>
                <w:sz w:val="20"/>
                <w:szCs w:val="24"/>
                <w:lang w:eastAsia="en-GB"/>
              </w:rPr>
              <w:t>. Additionally support given for buying uniform and shoes for key families.</w:t>
            </w:r>
            <w:r>
              <w:rPr>
                <w:rFonts w:ascii="Cambria" w:eastAsia="Times New Roman" w:hAnsi="Cambria" w:cs="Arial"/>
                <w:sz w:val="20"/>
                <w:szCs w:val="24"/>
                <w:lang w:eastAsia="en-GB"/>
              </w:rPr>
              <w:t xml:space="preserve"> Parenting workshops to be completed in Summer term.</w:t>
            </w:r>
          </w:p>
        </w:tc>
      </w:tr>
      <w:tr w:rsidR="00E760C8" w:rsidRPr="00543027" w14:paraId="50D820AE" w14:textId="77777777" w:rsidTr="006A0CE0">
        <w:tc>
          <w:tcPr>
            <w:tcW w:w="15417" w:type="dxa"/>
            <w:gridSpan w:val="6"/>
            <w:shd w:val="clear" w:color="auto" w:fill="D9D9D9" w:themeFill="background1" w:themeFillShade="D9"/>
            <w:tcMar>
              <w:top w:w="57" w:type="dxa"/>
              <w:bottom w:w="57" w:type="dxa"/>
            </w:tcMar>
          </w:tcPr>
          <w:p w14:paraId="02CE3863" w14:textId="77777777" w:rsidR="00E760C8" w:rsidRPr="00107237" w:rsidRDefault="00E760C8" w:rsidP="00E760C8">
            <w:pPr>
              <w:spacing w:after="0" w:line="240" w:lineRule="auto"/>
              <w:rPr>
                <w:rFonts w:ascii="Times New Roman" w:hAnsi="Times New Roman" w:cs="Times New Roman"/>
                <w:b/>
                <w:sz w:val="20"/>
                <w:szCs w:val="20"/>
              </w:rPr>
            </w:pPr>
            <w:r w:rsidRPr="00107237">
              <w:rPr>
                <w:rFonts w:ascii="Times New Roman" w:hAnsi="Times New Roman" w:cs="Times New Roman"/>
                <w:b/>
                <w:sz w:val="20"/>
                <w:szCs w:val="20"/>
              </w:rPr>
              <w:lastRenderedPageBreak/>
              <w:t>Review (July 22):</w:t>
            </w:r>
          </w:p>
          <w:p w14:paraId="26882AA1" w14:textId="448D093F" w:rsidR="00E760C8" w:rsidRPr="008F2625" w:rsidRDefault="00E760C8" w:rsidP="00E760C8">
            <w:pPr>
              <w:spacing w:after="0" w:line="240" w:lineRule="auto"/>
              <w:rPr>
                <w:rFonts w:ascii="Times New Roman" w:hAnsi="Times New Roman" w:cs="Times New Roman"/>
                <w:b/>
                <w:sz w:val="20"/>
                <w:szCs w:val="20"/>
              </w:rPr>
            </w:pPr>
            <w:r>
              <w:rPr>
                <w:rFonts w:ascii="Times New Roman" w:hAnsi="Times New Roman" w:cs="Times New Roman"/>
                <w:b/>
                <w:sz w:val="20"/>
                <w:szCs w:val="20"/>
              </w:rPr>
              <w:t>Contin</w:t>
            </w:r>
            <w:r w:rsidRPr="00E760C8">
              <w:rPr>
                <w:rFonts w:ascii="Times New Roman" w:hAnsi="Times New Roman" w:cs="Times New Roman"/>
                <w:sz w:val="20"/>
                <w:szCs w:val="20"/>
              </w:rPr>
              <w:t xml:space="preserve">ued ongoing financial support offered to key families – both using grants from government for school holiday meals and PP funding. </w:t>
            </w:r>
            <w:r>
              <w:rPr>
                <w:rFonts w:ascii="Cambria" w:eastAsia="Times New Roman" w:hAnsi="Cambria" w:cs="Arial"/>
                <w:sz w:val="20"/>
                <w:szCs w:val="24"/>
                <w:lang w:eastAsia="en-GB"/>
              </w:rPr>
              <w:t>Attendance tracked at the end of each half term and parents across the school contacted via letter and telephone. All PA children at end of the year contacted and informed attendance will be tracked more closely next year.</w:t>
            </w:r>
          </w:p>
        </w:tc>
      </w:tr>
    </w:tbl>
    <w:p w14:paraId="2ABB819A" w14:textId="77777777" w:rsidR="004A505F" w:rsidRPr="00543027" w:rsidRDefault="004A505F" w:rsidP="00D61A2E">
      <w:pPr>
        <w:spacing w:line="240" w:lineRule="auto"/>
        <w:rPr>
          <w:rFonts w:ascii="Times New Roman" w:hAnsi="Times New Roman" w:cs="Times New Roman"/>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AB7B0B" w:rsidRPr="00543027" w14:paraId="674D66A3" w14:textId="77777777" w:rsidTr="00AB7B0B">
        <w:tc>
          <w:tcPr>
            <w:tcW w:w="15417" w:type="dxa"/>
            <w:shd w:val="clear" w:color="auto" w:fill="CFDCE3"/>
            <w:tcMar>
              <w:top w:w="57" w:type="dxa"/>
              <w:bottom w:w="57" w:type="dxa"/>
            </w:tcMar>
          </w:tcPr>
          <w:p w14:paraId="27118CA5" w14:textId="77777777" w:rsidR="00AB7B0B" w:rsidRPr="00543027" w:rsidRDefault="00AB7B0B" w:rsidP="00D61A2E">
            <w:pPr>
              <w:numPr>
                <w:ilvl w:val="0"/>
                <w:numId w:val="4"/>
              </w:numPr>
              <w:spacing w:after="0" w:line="240" w:lineRule="auto"/>
              <w:ind w:left="567"/>
              <w:rPr>
                <w:rFonts w:ascii="Times New Roman" w:eastAsia="Times New Roman" w:hAnsi="Times New Roman" w:cs="Times New Roman"/>
                <w:b/>
                <w:color w:val="0D0D0D"/>
                <w:sz w:val="24"/>
                <w:szCs w:val="24"/>
                <w:lang w:eastAsia="en-GB"/>
              </w:rPr>
            </w:pPr>
            <w:r w:rsidRPr="00543027">
              <w:rPr>
                <w:rFonts w:ascii="Times New Roman" w:eastAsia="Times New Roman" w:hAnsi="Times New Roman" w:cs="Times New Roman"/>
                <w:b/>
                <w:color w:val="0D0D0D"/>
                <w:sz w:val="24"/>
                <w:szCs w:val="24"/>
                <w:lang w:eastAsia="en-GB"/>
              </w:rPr>
              <w:t>Additional detail</w:t>
            </w:r>
          </w:p>
        </w:tc>
      </w:tr>
      <w:tr w:rsidR="00AB7B0B" w:rsidRPr="005104C6" w14:paraId="5DD1823E" w14:textId="77777777" w:rsidTr="00AB7B0B">
        <w:tc>
          <w:tcPr>
            <w:tcW w:w="15417" w:type="dxa"/>
            <w:shd w:val="clear" w:color="auto" w:fill="auto"/>
            <w:tcMar>
              <w:top w:w="57" w:type="dxa"/>
              <w:bottom w:w="57" w:type="dxa"/>
            </w:tcMar>
          </w:tcPr>
          <w:p w14:paraId="14D8A2D4" w14:textId="3B2DF6F9" w:rsidR="00AB3959" w:rsidRPr="00543027" w:rsidRDefault="00AB3959" w:rsidP="00D61A2E">
            <w:pPr>
              <w:spacing w:after="0" w:line="240" w:lineRule="auto"/>
              <w:rPr>
                <w:rFonts w:ascii="Times New Roman" w:eastAsia="Times New Roman" w:hAnsi="Times New Roman" w:cs="Times New Roman"/>
                <w:color w:val="0D0D0D"/>
                <w:sz w:val="20"/>
                <w:szCs w:val="20"/>
                <w:lang w:eastAsia="en-GB"/>
              </w:rPr>
            </w:pPr>
            <w:r w:rsidRPr="00543027">
              <w:rPr>
                <w:rFonts w:ascii="Times New Roman" w:eastAsia="Times New Roman" w:hAnsi="Times New Roman" w:cs="Times New Roman"/>
                <w:color w:val="0D0D0D"/>
                <w:sz w:val="20"/>
                <w:szCs w:val="20"/>
                <w:lang w:eastAsia="en-GB"/>
              </w:rPr>
              <w:t>Resources &amp; documents used to evidence and support rationale:</w:t>
            </w:r>
          </w:p>
          <w:p w14:paraId="6CF6CFAA" w14:textId="77777777" w:rsidR="00AB3959" w:rsidRPr="00543027" w:rsidRDefault="00750E37" w:rsidP="00D61A2E">
            <w:pPr>
              <w:spacing w:after="0" w:line="240" w:lineRule="auto"/>
              <w:rPr>
                <w:rFonts w:ascii="Times New Roman" w:hAnsi="Times New Roman" w:cs="Times New Roman"/>
                <w:sz w:val="20"/>
                <w:szCs w:val="20"/>
              </w:rPr>
            </w:pPr>
            <w:hyperlink r:id="rId9" w:history="1">
              <w:r w:rsidR="00AB3959" w:rsidRPr="00543027">
                <w:rPr>
                  <w:rStyle w:val="Hyperlink"/>
                  <w:rFonts w:ascii="Times New Roman" w:hAnsi="Times New Roman" w:cs="Times New Roman"/>
                  <w:sz w:val="20"/>
                  <w:szCs w:val="20"/>
                </w:rPr>
                <w:t>https://assets.publishing.service.gov.uk/government/uploads/system/uploads/attachment_data/file/413197/The_Pupil_Premium_-_How_schools_are_spending_the_funding.pdf</w:t>
              </w:r>
            </w:hyperlink>
          </w:p>
          <w:p w14:paraId="4BD42150" w14:textId="74A93F0D" w:rsidR="00AB3959" w:rsidRPr="00543027" w:rsidRDefault="00AB3959" w:rsidP="00D61A2E">
            <w:pPr>
              <w:spacing w:after="0" w:line="240" w:lineRule="auto"/>
              <w:rPr>
                <w:rFonts w:ascii="Times New Roman" w:hAnsi="Times New Roman" w:cs="Times New Roman"/>
                <w:sz w:val="20"/>
                <w:szCs w:val="20"/>
              </w:rPr>
            </w:pPr>
            <w:r w:rsidRPr="00543027">
              <w:rPr>
                <w:rStyle w:val="Hyperlink"/>
                <w:rFonts w:ascii="Times New Roman" w:hAnsi="Times New Roman" w:cs="Times New Roman"/>
                <w:sz w:val="20"/>
                <w:szCs w:val="20"/>
              </w:rPr>
              <w:t>https://educationendowmentfoundati</w:t>
            </w:r>
            <w:r w:rsidR="004654D6" w:rsidRPr="00543027">
              <w:rPr>
                <w:rStyle w:val="Hyperlink"/>
                <w:rFonts w:ascii="Times New Roman" w:hAnsi="Times New Roman" w:cs="Times New Roman"/>
                <w:sz w:val="20"/>
                <w:szCs w:val="20"/>
              </w:rPr>
              <w:t>on.org.uk/evidence-summaries</w:t>
            </w:r>
          </w:p>
          <w:p w14:paraId="5ECEE89F" w14:textId="77777777" w:rsidR="00AB3959" w:rsidRPr="00543027" w:rsidRDefault="00750E37" w:rsidP="00D61A2E">
            <w:pPr>
              <w:spacing w:after="0" w:line="240" w:lineRule="auto"/>
              <w:rPr>
                <w:rStyle w:val="Hyperlink"/>
                <w:rFonts w:ascii="Times New Roman" w:hAnsi="Times New Roman" w:cs="Times New Roman"/>
                <w:sz w:val="20"/>
                <w:szCs w:val="20"/>
              </w:rPr>
            </w:pPr>
            <w:hyperlink r:id="rId10" w:history="1">
              <w:r w:rsidR="00AB3959" w:rsidRPr="00543027">
                <w:rPr>
                  <w:rStyle w:val="Hyperlink"/>
                  <w:rFonts w:ascii="Times New Roman" w:hAnsi="Times New Roman" w:cs="Times New Roman"/>
                  <w:sz w:val="20"/>
                  <w:szCs w:val="20"/>
                </w:rPr>
                <w:t>http://www.headteacher-update.com/best-practice-article/a-10-step-pupil-premium-plan/170456/</w:t>
              </w:r>
            </w:hyperlink>
          </w:p>
          <w:p w14:paraId="1F676D1C" w14:textId="44800456" w:rsidR="00D01AC0" w:rsidRPr="00543027" w:rsidRDefault="00750E37" w:rsidP="00D61A2E">
            <w:pPr>
              <w:spacing w:after="0" w:line="240" w:lineRule="auto"/>
              <w:rPr>
                <w:rFonts w:ascii="Times New Roman" w:eastAsia="Times New Roman" w:hAnsi="Times New Roman" w:cs="Times New Roman"/>
                <w:color w:val="0D0D0D"/>
                <w:sz w:val="20"/>
                <w:szCs w:val="20"/>
                <w:lang w:eastAsia="en-GB"/>
              </w:rPr>
            </w:pPr>
            <w:hyperlink r:id="rId11" w:history="1">
              <w:r w:rsidR="00D01AC0" w:rsidRPr="00543027">
                <w:rPr>
                  <w:rStyle w:val="Hyperlink"/>
                  <w:rFonts w:ascii="Times New Roman" w:eastAsia="Times New Roman" w:hAnsi="Times New Roman" w:cs="Times New Roman"/>
                  <w:sz w:val="20"/>
                  <w:szCs w:val="20"/>
                  <w:lang w:eastAsia="en-GB"/>
                </w:rPr>
                <w:t>https://www.thriveapproach.com/thrive-training/?gclid=EAIaIQobChMI6NXIja2k9AIVAHxvBB14tA4TEAAYASAAEgI0yPD_BwE</w:t>
              </w:r>
            </w:hyperlink>
          </w:p>
        </w:tc>
      </w:tr>
      <w:bookmarkEnd w:id="2"/>
    </w:tbl>
    <w:p w14:paraId="497E71C5" w14:textId="77777777" w:rsidR="004D387E" w:rsidRPr="005104C6" w:rsidRDefault="004D387E" w:rsidP="00D61A2E">
      <w:pPr>
        <w:tabs>
          <w:tab w:val="left" w:pos="14844"/>
        </w:tabs>
        <w:spacing w:after="0" w:line="240" w:lineRule="auto"/>
        <w:ind w:right="-40"/>
        <w:rPr>
          <w:rFonts w:ascii="Times New Roman" w:eastAsia="Arial" w:hAnsi="Times New Roman" w:cs="Times New Roman"/>
          <w:color w:val="050505"/>
          <w:spacing w:val="1"/>
          <w:sz w:val="24"/>
          <w:szCs w:val="24"/>
          <w:lang w:eastAsia="en-GB"/>
        </w:rPr>
      </w:pPr>
    </w:p>
    <w:sectPr w:rsidR="004D387E" w:rsidRPr="005104C6" w:rsidSect="0092243D">
      <w:pgSz w:w="16838" w:h="11906" w:orient="landscape"/>
      <w:pgMar w:top="284" w:right="678"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98B7" w14:textId="77777777" w:rsidR="0029568B" w:rsidRDefault="0029568B" w:rsidP="00417847">
      <w:pPr>
        <w:spacing w:after="0" w:line="240" w:lineRule="auto"/>
      </w:pPr>
      <w:r>
        <w:separator/>
      </w:r>
    </w:p>
  </w:endnote>
  <w:endnote w:type="continuationSeparator" w:id="0">
    <w:p w14:paraId="53AE6C44" w14:textId="77777777" w:rsidR="0029568B" w:rsidRDefault="0029568B" w:rsidP="0041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7C9D" w14:textId="77777777" w:rsidR="0029568B" w:rsidRDefault="0029568B" w:rsidP="00417847">
      <w:pPr>
        <w:spacing w:after="0" w:line="240" w:lineRule="auto"/>
      </w:pPr>
      <w:r>
        <w:separator/>
      </w:r>
    </w:p>
  </w:footnote>
  <w:footnote w:type="continuationSeparator" w:id="0">
    <w:p w14:paraId="6A388B55" w14:textId="77777777" w:rsidR="0029568B" w:rsidRDefault="0029568B" w:rsidP="00417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67"/>
    <w:multiLevelType w:val="hybridMultilevel"/>
    <w:tmpl w:val="E0F6F6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17460CE"/>
    <w:multiLevelType w:val="hybridMultilevel"/>
    <w:tmpl w:val="A900E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23F94"/>
    <w:multiLevelType w:val="hybridMultilevel"/>
    <w:tmpl w:val="2EB426EA"/>
    <w:lvl w:ilvl="0" w:tplc="0809001B">
      <w:start w:val="1"/>
      <w:numFmt w:val="lowerRoman"/>
      <w:lvlText w:val="%1."/>
      <w:lvlJc w:val="righ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68637C9"/>
    <w:multiLevelType w:val="hybridMultilevel"/>
    <w:tmpl w:val="19F8A85A"/>
    <w:lvl w:ilvl="0" w:tplc="08090015">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5C835003"/>
    <w:multiLevelType w:val="hybridMultilevel"/>
    <w:tmpl w:val="B6648E80"/>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1F65925"/>
    <w:multiLevelType w:val="hybridMultilevel"/>
    <w:tmpl w:val="4AE22FA6"/>
    <w:lvl w:ilvl="0" w:tplc="00D89CFE">
      <w:start w:val="1"/>
      <w:numFmt w:val="lowerLetter"/>
      <w:lvlText w:val="%1."/>
      <w:lvlJc w:val="left"/>
      <w:pPr>
        <w:ind w:left="451" w:hanging="360"/>
      </w:pPr>
      <w:rPr>
        <w:rFonts w:hint="default"/>
      </w:rPr>
    </w:lvl>
    <w:lvl w:ilvl="1" w:tplc="08090019" w:tentative="1">
      <w:start w:val="1"/>
      <w:numFmt w:val="lowerLetter"/>
      <w:lvlText w:val="%2."/>
      <w:lvlJc w:val="left"/>
      <w:pPr>
        <w:ind w:left="1171" w:hanging="360"/>
      </w:pPr>
    </w:lvl>
    <w:lvl w:ilvl="2" w:tplc="0809001B" w:tentative="1">
      <w:start w:val="1"/>
      <w:numFmt w:val="lowerRoman"/>
      <w:lvlText w:val="%3."/>
      <w:lvlJc w:val="right"/>
      <w:pPr>
        <w:ind w:left="1891" w:hanging="180"/>
      </w:pPr>
    </w:lvl>
    <w:lvl w:ilvl="3" w:tplc="0809000F" w:tentative="1">
      <w:start w:val="1"/>
      <w:numFmt w:val="decimal"/>
      <w:lvlText w:val="%4."/>
      <w:lvlJc w:val="left"/>
      <w:pPr>
        <w:ind w:left="2611" w:hanging="360"/>
      </w:pPr>
    </w:lvl>
    <w:lvl w:ilvl="4" w:tplc="08090019" w:tentative="1">
      <w:start w:val="1"/>
      <w:numFmt w:val="lowerLetter"/>
      <w:lvlText w:val="%5."/>
      <w:lvlJc w:val="left"/>
      <w:pPr>
        <w:ind w:left="3331" w:hanging="360"/>
      </w:pPr>
    </w:lvl>
    <w:lvl w:ilvl="5" w:tplc="0809001B" w:tentative="1">
      <w:start w:val="1"/>
      <w:numFmt w:val="lowerRoman"/>
      <w:lvlText w:val="%6."/>
      <w:lvlJc w:val="right"/>
      <w:pPr>
        <w:ind w:left="4051" w:hanging="180"/>
      </w:pPr>
    </w:lvl>
    <w:lvl w:ilvl="6" w:tplc="0809000F" w:tentative="1">
      <w:start w:val="1"/>
      <w:numFmt w:val="decimal"/>
      <w:lvlText w:val="%7."/>
      <w:lvlJc w:val="left"/>
      <w:pPr>
        <w:ind w:left="4771" w:hanging="360"/>
      </w:pPr>
    </w:lvl>
    <w:lvl w:ilvl="7" w:tplc="08090019" w:tentative="1">
      <w:start w:val="1"/>
      <w:numFmt w:val="lowerLetter"/>
      <w:lvlText w:val="%8."/>
      <w:lvlJc w:val="left"/>
      <w:pPr>
        <w:ind w:left="5491" w:hanging="360"/>
      </w:pPr>
    </w:lvl>
    <w:lvl w:ilvl="8" w:tplc="0809001B" w:tentative="1">
      <w:start w:val="1"/>
      <w:numFmt w:val="lowerRoman"/>
      <w:lvlText w:val="%9."/>
      <w:lvlJc w:val="right"/>
      <w:pPr>
        <w:ind w:left="6211"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2"/>
  </w:num>
  <w:num w:numId="3">
    <w:abstractNumId w:val="15"/>
  </w:num>
  <w:num w:numId="4">
    <w:abstractNumId w:val="7"/>
  </w:num>
  <w:num w:numId="5">
    <w:abstractNumId w:val="12"/>
  </w:num>
  <w:num w:numId="6">
    <w:abstractNumId w:val="14"/>
  </w:num>
  <w:num w:numId="7">
    <w:abstractNumId w:val="13"/>
  </w:num>
  <w:num w:numId="8">
    <w:abstractNumId w:val="4"/>
  </w:num>
  <w:num w:numId="9">
    <w:abstractNumId w:val="5"/>
  </w:num>
  <w:num w:numId="10">
    <w:abstractNumId w:val="6"/>
  </w:num>
  <w:num w:numId="11">
    <w:abstractNumId w:val="8"/>
  </w:num>
  <w:num w:numId="12">
    <w:abstractNumId w:val="10"/>
  </w:num>
  <w:num w:numId="13">
    <w:abstractNumId w:val="11"/>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003EA"/>
    <w:rsid w:val="00000474"/>
    <w:rsid w:val="0000230E"/>
    <w:rsid w:val="00003BFE"/>
    <w:rsid w:val="00005CD6"/>
    <w:rsid w:val="00012879"/>
    <w:rsid w:val="00043200"/>
    <w:rsid w:val="00043F64"/>
    <w:rsid w:val="00055A53"/>
    <w:rsid w:val="00056E75"/>
    <w:rsid w:val="00063622"/>
    <w:rsid w:val="00066E73"/>
    <w:rsid w:val="00067F99"/>
    <w:rsid w:val="00071EAB"/>
    <w:rsid w:val="00073287"/>
    <w:rsid w:val="000772C5"/>
    <w:rsid w:val="00093151"/>
    <w:rsid w:val="00096AEA"/>
    <w:rsid w:val="000A4C59"/>
    <w:rsid w:val="000A536B"/>
    <w:rsid w:val="000B0228"/>
    <w:rsid w:val="000B04A6"/>
    <w:rsid w:val="000B7D96"/>
    <w:rsid w:val="000D1A12"/>
    <w:rsid w:val="000F2D21"/>
    <w:rsid w:val="000F2F36"/>
    <w:rsid w:val="00101229"/>
    <w:rsid w:val="00103782"/>
    <w:rsid w:val="00107237"/>
    <w:rsid w:val="0011135F"/>
    <w:rsid w:val="00125BF7"/>
    <w:rsid w:val="0015466A"/>
    <w:rsid w:val="0015749E"/>
    <w:rsid w:val="00157E9E"/>
    <w:rsid w:val="001610F0"/>
    <w:rsid w:val="00165EEE"/>
    <w:rsid w:val="00174913"/>
    <w:rsid w:val="00185FBE"/>
    <w:rsid w:val="001879B9"/>
    <w:rsid w:val="001912B3"/>
    <w:rsid w:val="00192331"/>
    <w:rsid w:val="00196E25"/>
    <w:rsid w:val="00197F93"/>
    <w:rsid w:val="001A1A7B"/>
    <w:rsid w:val="001B4BF4"/>
    <w:rsid w:val="001C05C6"/>
    <w:rsid w:val="001D3C89"/>
    <w:rsid w:val="001D5CA3"/>
    <w:rsid w:val="001D6478"/>
    <w:rsid w:val="001E121E"/>
    <w:rsid w:val="001E3472"/>
    <w:rsid w:val="001E6FB2"/>
    <w:rsid w:val="001F5CAB"/>
    <w:rsid w:val="001F635A"/>
    <w:rsid w:val="00203389"/>
    <w:rsid w:val="00203BC3"/>
    <w:rsid w:val="00216008"/>
    <w:rsid w:val="00227205"/>
    <w:rsid w:val="00227375"/>
    <w:rsid w:val="00227581"/>
    <w:rsid w:val="00242AAE"/>
    <w:rsid w:val="00246820"/>
    <w:rsid w:val="00247475"/>
    <w:rsid w:val="00247D8F"/>
    <w:rsid w:val="00255CDC"/>
    <w:rsid w:val="00265319"/>
    <w:rsid w:val="002657F0"/>
    <w:rsid w:val="0027087C"/>
    <w:rsid w:val="00280C16"/>
    <w:rsid w:val="00290771"/>
    <w:rsid w:val="0029568B"/>
    <w:rsid w:val="0029723C"/>
    <w:rsid w:val="002B3AFD"/>
    <w:rsid w:val="002B53DE"/>
    <w:rsid w:val="002B63C6"/>
    <w:rsid w:val="002B7C77"/>
    <w:rsid w:val="002C0A45"/>
    <w:rsid w:val="002C0CA9"/>
    <w:rsid w:val="002C3C6C"/>
    <w:rsid w:val="002E04E7"/>
    <w:rsid w:val="002E0624"/>
    <w:rsid w:val="002E3847"/>
    <w:rsid w:val="002F2E14"/>
    <w:rsid w:val="002F709B"/>
    <w:rsid w:val="003019E1"/>
    <w:rsid w:val="0030204A"/>
    <w:rsid w:val="00306E62"/>
    <w:rsid w:val="00311E23"/>
    <w:rsid w:val="00312522"/>
    <w:rsid w:val="003258CD"/>
    <w:rsid w:val="00335AAB"/>
    <w:rsid w:val="003400CD"/>
    <w:rsid w:val="00341A18"/>
    <w:rsid w:val="003520BF"/>
    <w:rsid w:val="003533F9"/>
    <w:rsid w:val="00355AB2"/>
    <w:rsid w:val="003630F0"/>
    <w:rsid w:val="0036617B"/>
    <w:rsid w:val="00377584"/>
    <w:rsid w:val="00385AED"/>
    <w:rsid w:val="003940AE"/>
    <w:rsid w:val="003B7270"/>
    <w:rsid w:val="003C0BB2"/>
    <w:rsid w:val="003E6B57"/>
    <w:rsid w:val="003F01D5"/>
    <w:rsid w:val="003F6029"/>
    <w:rsid w:val="003F678C"/>
    <w:rsid w:val="00417847"/>
    <w:rsid w:val="00426FD1"/>
    <w:rsid w:val="0043656F"/>
    <w:rsid w:val="004400BA"/>
    <w:rsid w:val="004417CF"/>
    <w:rsid w:val="00460687"/>
    <w:rsid w:val="004654D6"/>
    <w:rsid w:val="00466577"/>
    <w:rsid w:val="004801C4"/>
    <w:rsid w:val="00484D51"/>
    <w:rsid w:val="00485491"/>
    <w:rsid w:val="004870D9"/>
    <w:rsid w:val="00491AD9"/>
    <w:rsid w:val="00496CB6"/>
    <w:rsid w:val="004A505F"/>
    <w:rsid w:val="004A5637"/>
    <w:rsid w:val="004C120D"/>
    <w:rsid w:val="004C22C7"/>
    <w:rsid w:val="004C6A5D"/>
    <w:rsid w:val="004C74A1"/>
    <w:rsid w:val="004D18B1"/>
    <w:rsid w:val="004D29CE"/>
    <w:rsid w:val="004D387E"/>
    <w:rsid w:val="004F0777"/>
    <w:rsid w:val="004F6437"/>
    <w:rsid w:val="005104C6"/>
    <w:rsid w:val="0051748B"/>
    <w:rsid w:val="00522031"/>
    <w:rsid w:val="00522B6C"/>
    <w:rsid w:val="00541283"/>
    <w:rsid w:val="00543027"/>
    <w:rsid w:val="0054429F"/>
    <w:rsid w:val="00554E8B"/>
    <w:rsid w:val="005563D2"/>
    <w:rsid w:val="00561B4F"/>
    <w:rsid w:val="00562C94"/>
    <w:rsid w:val="00591B69"/>
    <w:rsid w:val="00597BF8"/>
    <w:rsid w:val="005A6EDA"/>
    <w:rsid w:val="005A70A3"/>
    <w:rsid w:val="005C1061"/>
    <w:rsid w:val="005D7055"/>
    <w:rsid w:val="005E38BC"/>
    <w:rsid w:val="005F3A78"/>
    <w:rsid w:val="005F7436"/>
    <w:rsid w:val="00606302"/>
    <w:rsid w:val="006222EC"/>
    <w:rsid w:val="00633B5C"/>
    <w:rsid w:val="0063537A"/>
    <w:rsid w:val="006401E2"/>
    <w:rsid w:val="00641306"/>
    <w:rsid w:val="006456F6"/>
    <w:rsid w:val="006461F5"/>
    <w:rsid w:val="00650EE6"/>
    <w:rsid w:val="0065154D"/>
    <w:rsid w:val="0065246B"/>
    <w:rsid w:val="006535F9"/>
    <w:rsid w:val="0065671F"/>
    <w:rsid w:val="00660742"/>
    <w:rsid w:val="00672AF0"/>
    <w:rsid w:val="0068260F"/>
    <w:rsid w:val="00691949"/>
    <w:rsid w:val="006921FF"/>
    <w:rsid w:val="0069379F"/>
    <w:rsid w:val="006A09F9"/>
    <w:rsid w:val="006A0CE0"/>
    <w:rsid w:val="006A7B34"/>
    <w:rsid w:val="006B0DAC"/>
    <w:rsid w:val="006B183F"/>
    <w:rsid w:val="006B1BE8"/>
    <w:rsid w:val="006B422D"/>
    <w:rsid w:val="006C3BC2"/>
    <w:rsid w:val="006C3E5B"/>
    <w:rsid w:val="006C597E"/>
    <w:rsid w:val="006D394E"/>
    <w:rsid w:val="006E7D85"/>
    <w:rsid w:val="006F3E9A"/>
    <w:rsid w:val="006F4155"/>
    <w:rsid w:val="00700778"/>
    <w:rsid w:val="00703819"/>
    <w:rsid w:val="0070449A"/>
    <w:rsid w:val="00704A3E"/>
    <w:rsid w:val="00713BE2"/>
    <w:rsid w:val="0071616B"/>
    <w:rsid w:val="007168E1"/>
    <w:rsid w:val="00745814"/>
    <w:rsid w:val="00750E37"/>
    <w:rsid w:val="00752FB1"/>
    <w:rsid w:val="00763485"/>
    <w:rsid w:val="00763723"/>
    <w:rsid w:val="007670FD"/>
    <w:rsid w:val="0077125C"/>
    <w:rsid w:val="00772F46"/>
    <w:rsid w:val="00787209"/>
    <w:rsid w:val="00793FD9"/>
    <w:rsid w:val="00795E0A"/>
    <w:rsid w:val="007A0C89"/>
    <w:rsid w:val="007A1D06"/>
    <w:rsid w:val="007A3FD2"/>
    <w:rsid w:val="007B78B8"/>
    <w:rsid w:val="007C1816"/>
    <w:rsid w:val="007C19ED"/>
    <w:rsid w:val="007C36D8"/>
    <w:rsid w:val="007C7E41"/>
    <w:rsid w:val="007D128E"/>
    <w:rsid w:val="007D2A3B"/>
    <w:rsid w:val="007D48BB"/>
    <w:rsid w:val="007D6880"/>
    <w:rsid w:val="007E436E"/>
    <w:rsid w:val="007E4AD8"/>
    <w:rsid w:val="007E7A50"/>
    <w:rsid w:val="00800F97"/>
    <w:rsid w:val="0080736A"/>
    <w:rsid w:val="00812EDF"/>
    <w:rsid w:val="00815609"/>
    <w:rsid w:val="00817376"/>
    <w:rsid w:val="008212F7"/>
    <w:rsid w:val="00826D31"/>
    <w:rsid w:val="0083001C"/>
    <w:rsid w:val="00835CBE"/>
    <w:rsid w:val="00851A5F"/>
    <w:rsid w:val="008530EC"/>
    <w:rsid w:val="008628A1"/>
    <w:rsid w:val="00867422"/>
    <w:rsid w:val="008701D1"/>
    <w:rsid w:val="008717EB"/>
    <w:rsid w:val="008749C8"/>
    <w:rsid w:val="00874D58"/>
    <w:rsid w:val="008761FA"/>
    <w:rsid w:val="00877344"/>
    <w:rsid w:val="008779A5"/>
    <w:rsid w:val="00880AB8"/>
    <w:rsid w:val="0089029C"/>
    <w:rsid w:val="00890694"/>
    <w:rsid w:val="00892AB2"/>
    <w:rsid w:val="00894FD0"/>
    <w:rsid w:val="008A1F8B"/>
    <w:rsid w:val="008B0DF7"/>
    <w:rsid w:val="008B3700"/>
    <w:rsid w:val="008B449D"/>
    <w:rsid w:val="008B4D28"/>
    <w:rsid w:val="008B6773"/>
    <w:rsid w:val="008B790D"/>
    <w:rsid w:val="008C42C8"/>
    <w:rsid w:val="008C61E8"/>
    <w:rsid w:val="008D0F83"/>
    <w:rsid w:val="008D6E19"/>
    <w:rsid w:val="008E3EDC"/>
    <w:rsid w:val="008F0C54"/>
    <w:rsid w:val="008F2625"/>
    <w:rsid w:val="008F5B1B"/>
    <w:rsid w:val="00906282"/>
    <w:rsid w:val="00911271"/>
    <w:rsid w:val="00911330"/>
    <w:rsid w:val="00913BC2"/>
    <w:rsid w:val="0091462E"/>
    <w:rsid w:val="0092243D"/>
    <w:rsid w:val="0092498C"/>
    <w:rsid w:val="00925625"/>
    <w:rsid w:val="00925BA9"/>
    <w:rsid w:val="00926E8E"/>
    <w:rsid w:val="00927055"/>
    <w:rsid w:val="00930424"/>
    <w:rsid w:val="00931FC5"/>
    <w:rsid w:val="00934214"/>
    <w:rsid w:val="00935FCB"/>
    <w:rsid w:val="009504DB"/>
    <w:rsid w:val="00954D77"/>
    <w:rsid w:val="0096222E"/>
    <w:rsid w:val="00976601"/>
    <w:rsid w:val="00976DBD"/>
    <w:rsid w:val="0098457A"/>
    <w:rsid w:val="00987D69"/>
    <w:rsid w:val="0099204D"/>
    <w:rsid w:val="009978F9"/>
    <w:rsid w:val="009C29AA"/>
    <w:rsid w:val="009C4757"/>
    <w:rsid w:val="009C6B18"/>
    <w:rsid w:val="009E4CEA"/>
    <w:rsid w:val="009F1458"/>
    <w:rsid w:val="00A00282"/>
    <w:rsid w:val="00A03909"/>
    <w:rsid w:val="00A03B0F"/>
    <w:rsid w:val="00A22172"/>
    <w:rsid w:val="00A37F13"/>
    <w:rsid w:val="00A507A1"/>
    <w:rsid w:val="00A51EFF"/>
    <w:rsid w:val="00A7075D"/>
    <w:rsid w:val="00A74AC4"/>
    <w:rsid w:val="00A757FD"/>
    <w:rsid w:val="00A7730E"/>
    <w:rsid w:val="00A818D5"/>
    <w:rsid w:val="00A82A19"/>
    <w:rsid w:val="00A84AB8"/>
    <w:rsid w:val="00A84D0E"/>
    <w:rsid w:val="00A96652"/>
    <w:rsid w:val="00A96C7C"/>
    <w:rsid w:val="00AB09D0"/>
    <w:rsid w:val="00AB2356"/>
    <w:rsid w:val="00AB28A2"/>
    <w:rsid w:val="00AB3959"/>
    <w:rsid w:val="00AB7B0B"/>
    <w:rsid w:val="00AC1721"/>
    <w:rsid w:val="00AC6DBD"/>
    <w:rsid w:val="00AC742D"/>
    <w:rsid w:val="00AD0090"/>
    <w:rsid w:val="00AE7E33"/>
    <w:rsid w:val="00AF0DD1"/>
    <w:rsid w:val="00AF3456"/>
    <w:rsid w:val="00B011DD"/>
    <w:rsid w:val="00B130C3"/>
    <w:rsid w:val="00B223D1"/>
    <w:rsid w:val="00B24F5D"/>
    <w:rsid w:val="00B26400"/>
    <w:rsid w:val="00B51E45"/>
    <w:rsid w:val="00B66312"/>
    <w:rsid w:val="00B818BC"/>
    <w:rsid w:val="00B95D14"/>
    <w:rsid w:val="00BA091A"/>
    <w:rsid w:val="00BC1B40"/>
    <w:rsid w:val="00BC2614"/>
    <w:rsid w:val="00BC3013"/>
    <w:rsid w:val="00BF1879"/>
    <w:rsid w:val="00BF2566"/>
    <w:rsid w:val="00C030EA"/>
    <w:rsid w:val="00C06375"/>
    <w:rsid w:val="00C10DFC"/>
    <w:rsid w:val="00C17864"/>
    <w:rsid w:val="00C27932"/>
    <w:rsid w:val="00C348BD"/>
    <w:rsid w:val="00C445CD"/>
    <w:rsid w:val="00C566CA"/>
    <w:rsid w:val="00C66A40"/>
    <w:rsid w:val="00C66EE4"/>
    <w:rsid w:val="00C742EF"/>
    <w:rsid w:val="00C76F94"/>
    <w:rsid w:val="00C850F9"/>
    <w:rsid w:val="00C905FF"/>
    <w:rsid w:val="00C90BA1"/>
    <w:rsid w:val="00C9170A"/>
    <w:rsid w:val="00CA5BD9"/>
    <w:rsid w:val="00CC02BF"/>
    <w:rsid w:val="00CC08AF"/>
    <w:rsid w:val="00CC1AC6"/>
    <w:rsid w:val="00CD4650"/>
    <w:rsid w:val="00CE26C9"/>
    <w:rsid w:val="00CF33F2"/>
    <w:rsid w:val="00D00638"/>
    <w:rsid w:val="00D01AC0"/>
    <w:rsid w:val="00D12FC0"/>
    <w:rsid w:val="00D13DCC"/>
    <w:rsid w:val="00D22E9A"/>
    <w:rsid w:val="00D340A8"/>
    <w:rsid w:val="00D369CF"/>
    <w:rsid w:val="00D3705C"/>
    <w:rsid w:val="00D4005A"/>
    <w:rsid w:val="00D40D97"/>
    <w:rsid w:val="00D40FE0"/>
    <w:rsid w:val="00D42F19"/>
    <w:rsid w:val="00D4407B"/>
    <w:rsid w:val="00D61A2E"/>
    <w:rsid w:val="00D6605F"/>
    <w:rsid w:val="00D8407D"/>
    <w:rsid w:val="00DA40E5"/>
    <w:rsid w:val="00DA5ABF"/>
    <w:rsid w:val="00DA7980"/>
    <w:rsid w:val="00DB3322"/>
    <w:rsid w:val="00DC320E"/>
    <w:rsid w:val="00DD3454"/>
    <w:rsid w:val="00DD49A0"/>
    <w:rsid w:val="00DE3BC5"/>
    <w:rsid w:val="00DE63A8"/>
    <w:rsid w:val="00DE7998"/>
    <w:rsid w:val="00DF414D"/>
    <w:rsid w:val="00E032C4"/>
    <w:rsid w:val="00E07F70"/>
    <w:rsid w:val="00E100CD"/>
    <w:rsid w:val="00E1385B"/>
    <w:rsid w:val="00E17D8E"/>
    <w:rsid w:val="00E21002"/>
    <w:rsid w:val="00E30495"/>
    <w:rsid w:val="00E30FAD"/>
    <w:rsid w:val="00E34B95"/>
    <w:rsid w:val="00E36843"/>
    <w:rsid w:val="00E3797B"/>
    <w:rsid w:val="00E63FA2"/>
    <w:rsid w:val="00E649F3"/>
    <w:rsid w:val="00E66AF0"/>
    <w:rsid w:val="00E678FB"/>
    <w:rsid w:val="00E72673"/>
    <w:rsid w:val="00E760C8"/>
    <w:rsid w:val="00E86292"/>
    <w:rsid w:val="00E945D2"/>
    <w:rsid w:val="00E96551"/>
    <w:rsid w:val="00EA0E35"/>
    <w:rsid w:val="00EA3604"/>
    <w:rsid w:val="00EA614B"/>
    <w:rsid w:val="00EA7E99"/>
    <w:rsid w:val="00EB1797"/>
    <w:rsid w:val="00EB33D2"/>
    <w:rsid w:val="00EB6FA2"/>
    <w:rsid w:val="00EC2A5D"/>
    <w:rsid w:val="00EC3879"/>
    <w:rsid w:val="00EC7E6D"/>
    <w:rsid w:val="00ED05F7"/>
    <w:rsid w:val="00EE0006"/>
    <w:rsid w:val="00EE70EF"/>
    <w:rsid w:val="00EF318D"/>
    <w:rsid w:val="00EF3A76"/>
    <w:rsid w:val="00EF50C3"/>
    <w:rsid w:val="00F158C0"/>
    <w:rsid w:val="00F16948"/>
    <w:rsid w:val="00F24E75"/>
    <w:rsid w:val="00F457A7"/>
    <w:rsid w:val="00F50F31"/>
    <w:rsid w:val="00F56917"/>
    <w:rsid w:val="00F5796B"/>
    <w:rsid w:val="00F57D69"/>
    <w:rsid w:val="00F642C1"/>
    <w:rsid w:val="00F643C4"/>
    <w:rsid w:val="00F656E7"/>
    <w:rsid w:val="00F70382"/>
    <w:rsid w:val="00F775A7"/>
    <w:rsid w:val="00F83A1E"/>
    <w:rsid w:val="00F90637"/>
    <w:rsid w:val="00F95AD5"/>
    <w:rsid w:val="00FA12CA"/>
    <w:rsid w:val="00FB12CC"/>
    <w:rsid w:val="00FB6A3C"/>
    <w:rsid w:val="00FC42F1"/>
    <w:rsid w:val="00FC4BD4"/>
    <w:rsid w:val="00FC62E6"/>
    <w:rsid w:val="00FD0937"/>
    <w:rsid w:val="00FD4CD4"/>
    <w:rsid w:val="00FD62A8"/>
    <w:rsid w:val="00FF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AB28A2"/>
    <w:pPr>
      <w:ind w:left="720"/>
      <w:contextualSpacing/>
    </w:pPr>
  </w:style>
  <w:style w:type="paragraph" w:styleId="Header">
    <w:name w:val="header"/>
    <w:basedOn w:val="Normal"/>
    <w:link w:val="HeaderChar"/>
    <w:uiPriority w:val="99"/>
    <w:unhideWhenUsed/>
    <w:rsid w:val="00417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847"/>
  </w:style>
  <w:style w:type="paragraph" w:styleId="Footer">
    <w:name w:val="footer"/>
    <w:basedOn w:val="Normal"/>
    <w:link w:val="FooterChar"/>
    <w:uiPriority w:val="99"/>
    <w:unhideWhenUsed/>
    <w:rsid w:val="00417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47"/>
  </w:style>
  <w:style w:type="table" w:styleId="TableGrid">
    <w:name w:val="Table Grid"/>
    <w:basedOn w:val="TableNormal"/>
    <w:uiPriority w:val="39"/>
    <w:rsid w:val="0028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3F2"/>
    <w:rPr>
      <w:rFonts w:ascii="Segoe UI" w:hAnsi="Segoe UI" w:cs="Segoe UI"/>
      <w:sz w:val="18"/>
      <w:szCs w:val="18"/>
    </w:rPr>
  </w:style>
  <w:style w:type="paragraph" w:styleId="NoSpacing">
    <w:name w:val="No Spacing"/>
    <w:uiPriority w:val="1"/>
    <w:qFormat/>
    <w:rsid w:val="00925625"/>
    <w:pPr>
      <w:spacing w:after="0" w:line="240" w:lineRule="auto"/>
    </w:pPr>
  </w:style>
  <w:style w:type="table" w:customStyle="1" w:styleId="TableGrid1">
    <w:name w:val="Table Grid1"/>
    <w:basedOn w:val="TableNormal"/>
    <w:next w:val="TableGrid"/>
    <w:uiPriority w:val="39"/>
    <w:rsid w:val="009F145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18742">
      <w:bodyDiv w:val="1"/>
      <w:marLeft w:val="0"/>
      <w:marRight w:val="0"/>
      <w:marTop w:val="0"/>
      <w:marBottom w:val="0"/>
      <w:divBdr>
        <w:top w:val="none" w:sz="0" w:space="0" w:color="auto"/>
        <w:left w:val="none" w:sz="0" w:space="0" w:color="auto"/>
        <w:bottom w:val="none" w:sz="0" w:space="0" w:color="auto"/>
        <w:right w:val="none" w:sz="0" w:space="0" w:color="auto"/>
      </w:divBdr>
    </w:div>
    <w:div w:id="1454252015">
      <w:bodyDiv w:val="1"/>
      <w:marLeft w:val="0"/>
      <w:marRight w:val="0"/>
      <w:marTop w:val="0"/>
      <w:marBottom w:val="0"/>
      <w:divBdr>
        <w:top w:val="none" w:sz="0" w:space="0" w:color="auto"/>
        <w:left w:val="none" w:sz="0" w:space="0" w:color="auto"/>
        <w:bottom w:val="none" w:sz="0" w:space="0" w:color="auto"/>
        <w:right w:val="none" w:sz="0" w:space="0" w:color="auto"/>
      </w:divBdr>
      <w:divsChild>
        <w:div w:id="1676958762">
          <w:marLeft w:val="0"/>
          <w:marRight w:val="0"/>
          <w:marTop w:val="0"/>
          <w:marBottom w:val="0"/>
          <w:divBdr>
            <w:top w:val="none" w:sz="0" w:space="0" w:color="auto"/>
            <w:left w:val="none" w:sz="0" w:space="0" w:color="auto"/>
            <w:bottom w:val="none" w:sz="0" w:space="0" w:color="auto"/>
            <w:right w:val="none" w:sz="0" w:space="0" w:color="auto"/>
          </w:divBdr>
          <w:divsChild>
            <w:div w:id="1561288680">
              <w:marLeft w:val="0"/>
              <w:marRight w:val="0"/>
              <w:marTop w:val="0"/>
              <w:marBottom w:val="0"/>
              <w:divBdr>
                <w:top w:val="none" w:sz="0" w:space="0" w:color="auto"/>
                <w:left w:val="none" w:sz="0" w:space="0" w:color="auto"/>
                <w:bottom w:val="none" w:sz="0" w:space="0" w:color="auto"/>
                <w:right w:val="none" w:sz="0" w:space="0" w:color="auto"/>
              </w:divBdr>
              <w:divsChild>
                <w:div w:id="1592927303">
                  <w:marLeft w:val="0"/>
                  <w:marRight w:val="0"/>
                  <w:marTop w:val="0"/>
                  <w:marBottom w:val="0"/>
                  <w:divBdr>
                    <w:top w:val="none" w:sz="0" w:space="0" w:color="auto"/>
                    <w:left w:val="none" w:sz="0" w:space="0" w:color="auto"/>
                    <w:bottom w:val="none" w:sz="0" w:space="0" w:color="auto"/>
                    <w:right w:val="none" w:sz="0" w:space="0" w:color="auto"/>
                  </w:divBdr>
                  <w:divsChild>
                    <w:div w:id="788937464">
                      <w:marLeft w:val="0"/>
                      <w:marRight w:val="0"/>
                      <w:marTop w:val="0"/>
                      <w:marBottom w:val="0"/>
                      <w:divBdr>
                        <w:top w:val="none" w:sz="0" w:space="0" w:color="auto"/>
                        <w:left w:val="none" w:sz="0" w:space="0" w:color="auto"/>
                        <w:bottom w:val="none" w:sz="0" w:space="0" w:color="auto"/>
                        <w:right w:val="none" w:sz="0" w:space="0" w:color="auto"/>
                      </w:divBdr>
                      <w:divsChild>
                        <w:div w:id="1237087088">
                          <w:marLeft w:val="0"/>
                          <w:marRight w:val="0"/>
                          <w:marTop w:val="0"/>
                          <w:marBottom w:val="0"/>
                          <w:divBdr>
                            <w:top w:val="none" w:sz="0" w:space="0" w:color="auto"/>
                            <w:left w:val="none" w:sz="0" w:space="0" w:color="auto"/>
                            <w:bottom w:val="none" w:sz="0" w:space="0" w:color="auto"/>
                            <w:right w:val="none" w:sz="0" w:space="0" w:color="auto"/>
                          </w:divBdr>
                          <w:divsChild>
                            <w:div w:id="568148491">
                              <w:marLeft w:val="0"/>
                              <w:marRight w:val="0"/>
                              <w:marTop w:val="0"/>
                              <w:marBottom w:val="0"/>
                              <w:divBdr>
                                <w:top w:val="none" w:sz="0" w:space="0" w:color="auto"/>
                                <w:left w:val="none" w:sz="0" w:space="0" w:color="auto"/>
                                <w:bottom w:val="none" w:sz="0" w:space="0" w:color="auto"/>
                                <w:right w:val="none" w:sz="0" w:space="0" w:color="auto"/>
                              </w:divBdr>
                              <w:divsChild>
                                <w:div w:id="1883594032">
                                  <w:marLeft w:val="0"/>
                                  <w:marRight w:val="0"/>
                                  <w:marTop w:val="0"/>
                                  <w:marBottom w:val="0"/>
                                  <w:divBdr>
                                    <w:top w:val="none" w:sz="0" w:space="0" w:color="auto"/>
                                    <w:left w:val="none" w:sz="0" w:space="0" w:color="auto"/>
                                    <w:bottom w:val="none" w:sz="0" w:space="0" w:color="auto"/>
                                    <w:right w:val="none" w:sz="0" w:space="0" w:color="auto"/>
                                  </w:divBdr>
                                  <w:divsChild>
                                    <w:div w:id="487748596">
                                      <w:marLeft w:val="0"/>
                                      <w:marRight w:val="0"/>
                                      <w:marTop w:val="0"/>
                                      <w:marBottom w:val="0"/>
                                      <w:divBdr>
                                        <w:top w:val="none" w:sz="0" w:space="0" w:color="auto"/>
                                        <w:left w:val="none" w:sz="0" w:space="0" w:color="auto"/>
                                        <w:bottom w:val="none" w:sz="0" w:space="0" w:color="auto"/>
                                        <w:right w:val="none" w:sz="0" w:space="0" w:color="auto"/>
                                      </w:divBdr>
                                      <w:divsChild>
                                        <w:div w:id="805247155">
                                          <w:marLeft w:val="0"/>
                                          <w:marRight w:val="0"/>
                                          <w:marTop w:val="0"/>
                                          <w:marBottom w:val="0"/>
                                          <w:divBdr>
                                            <w:top w:val="none" w:sz="0" w:space="0" w:color="auto"/>
                                            <w:left w:val="none" w:sz="0" w:space="0" w:color="auto"/>
                                            <w:bottom w:val="none" w:sz="0" w:space="0" w:color="auto"/>
                                            <w:right w:val="none" w:sz="0" w:space="0" w:color="auto"/>
                                          </w:divBdr>
                                          <w:divsChild>
                                            <w:div w:id="2069643763">
                                              <w:marLeft w:val="0"/>
                                              <w:marRight w:val="0"/>
                                              <w:marTop w:val="0"/>
                                              <w:marBottom w:val="0"/>
                                              <w:divBdr>
                                                <w:top w:val="none" w:sz="0" w:space="0" w:color="auto"/>
                                                <w:left w:val="none" w:sz="0" w:space="0" w:color="auto"/>
                                                <w:bottom w:val="none" w:sz="0" w:space="0" w:color="auto"/>
                                                <w:right w:val="none" w:sz="0" w:space="0" w:color="auto"/>
                                              </w:divBdr>
                                              <w:divsChild>
                                                <w:div w:id="712389208">
                                                  <w:marLeft w:val="0"/>
                                                  <w:marRight w:val="0"/>
                                                  <w:marTop w:val="0"/>
                                                  <w:marBottom w:val="0"/>
                                                  <w:divBdr>
                                                    <w:top w:val="none" w:sz="0" w:space="0" w:color="auto"/>
                                                    <w:left w:val="none" w:sz="0" w:space="0" w:color="auto"/>
                                                    <w:bottom w:val="none" w:sz="0" w:space="0" w:color="auto"/>
                                                    <w:right w:val="none" w:sz="0" w:space="0" w:color="auto"/>
                                                  </w:divBdr>
                                                  <w:divsChild>
                                                    <w:div w:id="1276210762">
                                                      <w:marLeft w:val="0"/>
                                                      <w:marRight w:val="0"/>
                                                      <w:marTop w:val="0"/>
                                                      <w:marBottom w:val="0"/>
                                                      <w:divBdr>
                                                        <w:top w:val="none" w:sz="0" w:space="0" w:color="auto"/>
                                                        <w:left w:val="none" w:sz="0" w:space="0" w:color="auto"/>
                                                        <w:bottom w:val="none" w:sz="0" w:space="0" w:color="auto"/>
                                                        <w:right w:val="none" w:sz="0" w:space="0" w:color="auto"/>
                                                      </w:divBdr>
                                                      <w:divsChild>
                                                        <w:div w:id="1682395400">
                                                          <w:marLeft w:val="0"/>
                                                          <w:marRight w:val="0"/>
                                                          <w:marTop w:val="0"/>
                                                          <w:marBottom w:val="0"/>
                                                          <w:divBdr>
                                                            <w:top w:val="none" w:sz="0" w:space="0" w:color="auto"/>
                                                            <w:left w:val="none" w:sz="0" w:space="0" w:color="auto"/>
                                                            <w:bottom w:val="none" w:sz="0" w:space="0" w:color="auto"/>
                                                            <w:right w:val="none" w:sz="0" w:space="0" w:color="auto"/>
                                                          </w:divBdr>
                                                          <w:divsChild>
                                                            <w:div w:id="2024281108">
                                                              <w:marLeft w:val="0"/>
                                                              <w:marRight w:val="0"/>
                                                              <w:marTop w:val="0"/>
                                                              <w:marBottom w:val="0"/>
                                                              <w:divBdr>
                                                                <w:top w:val="none" w:sz="0" w:space="0" w:color="auto"/>
                                                                <w:left w:val="none" w:sz="0" w:space="0" w:color="auto"/>
                                                                <w:bottom w:val="none" w:sz="0" w:space="0" w:color="auto"/>
                                                                <w:right w:val="none" w:sz="0" w:space="0" w:color="auto"/>
                                                              </w:divBdr>
                                                              <w:divsChild>
                                                                <w:div w:id="1246766372">
                                                                  <w:marLeft w:val="0"/>
                                                                  <w:marRight w:val="0"/>
                                                                  <w:marTop w:val="0"/>
                                                                  <w:marBottom w:val="0"/>
                                                                  <w:divBdr>
                                                                    <w:top w:val="none" w:sz="0" w:space="0" w:color="auto"/>
                                                                    <w:left w:val="none" w:sz="0" w:space="0" w:color="auto"/>
                                                                    <w:bottom w:val="none" w:sz="0" w:space="0" w:color="auto"/>
                                                                    <w:right w:val="none" w:sz="0" w:space="0" w:color="auto"/>
                                                                  </w:divBdr>
                                                                  <w:divsChild>
                                                                    <w:div w:id="2019230091">
                                                                      <w:marLeft w:val="0"/>
                                                                      <w:marRight w:val="0"/>
                                                                      <w:marTop w:val="0"/>
                                                                      <w:marBottom w:val="0"/>
                                                                      <w:divBdr>
                                                                        <w:top w:val="none" w:sz="0" w:space="0" w:color="auto"/>
                                                                        <w:left w:val="none" w:sz="0" w:space="0" w:color="auto"/>
                                                                        <w:bottom w:val="none" w:sz="0" w:space="0" w:color="auto"/>
                                                                        <w:right w:val="none" w:sz="0" w:space="0" w:color="auto"/>
                                                                      </w:divBdr>
                                                                      <w:divsChild>
                                                                        <w:div w:id="1258247087">
                                                                          <w:marLeft w:val="0"/>
                                                                          <w:marRight w:val="0"/>
                                                                          <w:marTop w:val="0"/>
                                                                          <w:marBottom w:val="0"/>
                                                                          <w:divBdr>
                                                                            <w:top w:val="none" w:sz="0" w:space="0" w:color="auto"/>
                                                                            <w:left w:val="none" w:sz="0" w:space="0" w:color="auto"/>
                                                                            <w:bottom w:val="none" w:sz="0" w:space="0" w:color="auto"/>
                                                                            <w:right w:val="none" w:sz="0" w:space="0" w:color="auto"/>
                                                                          </w:divBdr>
                                                                          <w:divsChild>
                                                                            <w:div w:id="701324283">
                                                                              <w:marLeft w:val="0"/>
                                                                              <w:marRight w:val="0"/>
                                                                              <w:marTop w:val="0"/>
                                                                              <w:marBottom w:val="0"/>
                                                                              <w:divBdr>
                                                                                <w:top w:val="none" w:sz="0" w:space="0" w:color="auto"/>
                                                                                <w:left w:val="none" w:sz="0" w:space="0" w:color="auto"/>
                                                                                <w:bottom w:val="none" w:sz="0" w:space="0" w:color="auto"/>
                                                                                <w:right w:val="none" w:sz="0" w:space="0" w:color="auto"/>
                                                                              </w:divBdr>
                                                                              <w:divsChild>
                                                                                <w:div w:id="1514105190">
                                                                                  <w:marLeft w:val="0"/>
                                                                                  <w:marRight w:val="0"/>
                                                                                  <w:marTop w:val="0"/>
                                                                                  <w:marBottom w:val="0"/>
                                                                                  <w:divBdr>
                                                                                    <w:top w:val="none" w:sz="0" w:space="0" w:color="auto"/>
                                                                                    <w:left w:val="none" w:sz="0" w:space="0" w:color="auto"/>
                                                                                    <w:bottom w:val="none" w:sz="0" w:space="0" w:color="auto"/>
                                                                                    <w:right w:val="none" w:sz="0" w:space="0" w:color="auto"/>
                                                                                  </w:divBdr>
                                                                                </w:div>
                                                                                <w:div w:id="5664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riveapproach.com/thrive-training/?gclid=EAIaIQobChMI6NXIja2k9AIVAHxvBB14tA4TEAAYASAAEgI0yPD_BwE" TargetMode="External"/><Relationship Id="rId5" Type="http://schemas.openxmlformats.org/officeDocument/2006/relationships/webSettings" Target="webSettings.xml"/><Relationship Id="rId10" Type="http://schemas.openxmlformats.org/officeDocument/2006/relationships/hyperlink" Target="http://www.headteacher-update.com/best-practice-article/a-10-step-pupil-premium-plan/170456/"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13197/The_Pupil_Premium_-_How_schools_are_spending_the_fun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380F-8B17-446F-AB0B-5AF9AC88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Glen Golding</cp:lastModifiedBy>
  <cp:revision>3</cp:revision>
  <cp:lastPrinted>2021-11-19T10:40:00Z</cp:lastPrinted>
  <dcterms:created xsi:type="dcterms:W3CDTF">2022-12-06T07:49:00Z</dcterms:created>
  <dcterms:modified xsi:type="dcterms:W3CDTF">2022-12-06T21:19:00Z</dcterms:modified>
</cp:coreProperties>
</file>